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2781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TERMO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REFERÊNCIA</w:t>
      </w:r>
    </w:p>
    <w:p>
      <w:pPr>
        <w:pStyle w:val="BodyText"/>
        <w:spacing w:before="275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1" w:after="0"/>
        <w:ind w:left="721" w:right="0" w:hanging="360"/>
        <w:jc w:val="left"/>
      </w:pPr>
      <w:r>
        <w:rPr>
          <w:spacing w:val="-2"/>
        </w:rPr>
        <w:t>OBJETO</w:t>
      </w:r>
    </w:p>
    <w:p>
      <w:pPr>
        <w:pStyle w:val="BodyText"/>
        <w:spacing w:before="62"/>
        <w:rPr>
          <w:b/>
        </w:rPr>
      </w:pPr>
    </w:p>
    <w:p>
      <w:pPr>
        <w:pStyle w:val="BodyText"/>
        <w:spacing w:line="360" w:lineRule="auto"/>
        <w:ind w:left="2" w:right="846" w:firstLine="707"/>
        <w:jc w:val="both"/>
      </w:pPr>
      <w:r>
        <w:rPr/>
        <w:t>Contratação de empresa especializada no fornecimento de assinatura de ferramenta de pesquisa e comparação de preços praticados pela Administração Pública.</w:t>
      </w:r>
    </w:p>
    <w:p>
      <w:pPr>
        <w:pStyle w:val="BodyText"/>
        <w:spacing w:before="139"/>
      </w:pP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0" w:hanging="360"/>
        <w:jc w:val="left"/>
      </w:pPr>
      <w:r>
        <w:rPr>
          <w:spacing w:val="-2"/>
        </w:rPr>
        <w:t>JUSTIFICATIVA</w:t>
      </w:r>
    </w:p>
    <w:p>
      <w:pPr>
        <w:pStyle w:val="BodyText"/>
        <w:spacing w:before="61"/>
        <w:rPr>
          <w:b/>
        </w:rPr>
      </w:pPr>
    </w:p>
    <w:p>
      <w:pPr>
        <w:pStyle w:val="BodyText"/>
        <w:spacing w:line="360" w:lineRule="auto"/>
        <w:ind w:left="2" w:right="849" w:firstLine="707"/>
        <w:jc w:val="both"/>
      </w:pPr>
      <w:r>
        <w:rPr/>
        <w:t>A pesquisa de preços para que a Administração possa avaliar o custo da contratação constitui-se elemento fundamental para instrução dos procedimentos de contratação, estando prevista em várias disposições legais e sua obrigatoriedade é reconhecida pela Jurisprudência.</w:t>
      </w:r>
    </w:p>
    <w:p>
      <w:pPr>
        <w:pStyle w:val="BodyText"/>
        <w:spacing w:line="360" w:lineRule="auto"/>
        <w:ind w:left="2" w:right="847" w:firstLine="707"/>
        <w:jc w:val="both"/>
      </w:pPr>
      <w:r>
        <w:rPr/>
        <w:t>Essa fase da pesquisa de mercado quase sempre é demorada, pois implica numa criteriosa busca de preços perante as empresas do ramo do objeto pretendido e em diversos sites da Administração Pública. Assim, vários contatos precisam ser mantidos para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consiga</w:t>
      </w:r>
      <w:r>
        <w:rPr>
          <w:spacing w:val="-6"/>
        </w:rPr>
        <w:t> </w:t>
      </w:r>
      <w:r>
        <w:rPr/>
        <w:t>finalizar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pesquisa,</w:t>
      </w:r>
      <w:r>
        <w:rPr>
          <w:spacing w:val="-5"/>
        </w:rPr>
        <w:t> </w:t>
      </w:r>
      <w:r>
        <w:rPr/>
        <w:t>especialmente</w:t>
      </w:r>
      <w:r>
        <w:rPr>
          <w:spacing w:val="-6"/>
        </w:rPr>
        <w:t> </w:t>
      </w:r>
      <w:r>
        <w:rPr/>
        <w:t>quando</w:t>
      </w:r>
      <w:r>
        <w:rPr>
          <w:spacing w:val="-5"/>
        </w:rPr>
        <w:t> </w:t>
      </w:r>
      <w:r>
        <w:rPr/>
        <w:t>diz</w:t>
      </w:r>
      <w:r>
        <w:rPr>
          <w:spacing w:val="-5"/>
        </w:rPr>
        <w:t> </w:t>
      </w:r>
      <w:r>
        <w:rPr/>
        <w:t>respeito</w:t>
      </w:r>
      <w:r>
        <w:rPr>
          <w:spacing w:val="-5"/>
        </w:rPr>
        <w:t> </w:t>
      </w:r>
      <w:r>
        <w:rPr/>
        <w:t>à</w:t>
      </w:r>
      <w:r>
        <w:rPr>
          <w:spacing w:val="-6"/>
        </w:rPr>
        <w:t> </w:t>
      </w:r>
      <w:r>
        <w:rPr/>
        <w:t>contratação de</w:t>
      </w:r>
      <w:r>
        <w:rPr>
          <w:spacing w:val="-9"/>
        </w:rPr>
        <w:t> </w:t>
      </w:r>
      <w:r>
        <w:rPr/>
        <w:t>serviços</w:t>
      </w:r>
      <w:r>
        <w:rPr>
          <w:spacing w:val="-8"/>
        </w:rPr>
        <w:t> </w:t>
      </w:r>
      <w:r>
        <w:rPr/>
        <w:t>ou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objeto</w:t>
      </w:r>
      <w:r>
        <w:rPr>
          <w:spacing w:val="-6"/>
        </w:rPr>
        <w:t> </w:t>
      </w:r>
      <w:r>
        <w:rPr/>
        <w:t>com</w:t>
      </w:r>
      <w:r>
        <w:rPr>
          <w:spacing w:val="-8"/>
        </w:rPr>
        <w:t> </w:t>
      </w:r>
      <w:r>
        <w:rPr/>
        <w:t>poucos</w:t>
      </w:r>
      <w:r>
        <w:rPr>
          <w:spacing w:val="-8"/>
        </w:rPr>
        <w:t> </w:t>
      </w:r>
      <w:r>
        <w:rPr/>
        <w:t>fornecedores</w:t>
      </w:r>
      <w:r>
        <w:rPr>
          <w:spacing w:val="-6"/>
        </w:rPr>
        <w:t> </w:t>
      </w:r>
      <w:r>
        <w:rPr/>
        <w:t>no</w:t>
      </w:r>
      <w:r>
        <w:rPr>
          <w:spacing w:val="-8"/>
        </w:rPr>
        <w:t> </w:t>
      </w:r>
      <w:r>
        <w:rPr/>
        <w:t>mercado.</w:t>
      </w:r>
      <w:r>
        <w:rPr>
          <w:spacing w:val="-4"/>
        </w:rPr>
        <w:t> </w:t>
      </w:r>
      <w:r>
        <w:rPr/>
        <w:t>Ademais,</w:t>
      </w:r>
      <w:r>
        <w:rPr>
          <w:spacing w:val="-8"/>
        </w:rPr>
        <w:t> </w:t>
      </w:r>
      <w:r>
        <w:rPr/>
        <w:t>há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desafio</w:t>
      </w:r>
      <w:r>
        <w:rPr>
          <w:spacing w:val="-9"/>
        </w:rPr>
        <w:t> </w:t>
      </w:r>
      <w:r>
        <w:rPr/>
        <w:t>de identificação</w:t>
      </w:r>
      <w:r>
        <w:rPr>
          <w:spacing w:val="-13"/>
        </w:rPr>
        <w:t> </w:t>
      </w:r>
      <w:r>
        <w:rPr/>
        <w:t>da</w:t>
      </w:r>
      <w:r>
        <w:rPr>
          <w:spacing w:val="-12"/>
        </w:rPr>
        <w:t> </w:t>
      </w:r>
      <w:r>
        <w:rPr/>
        <w:t>confiabilidade</w:t>
      </w:r>
      <w:r>
        <w:rPr>
          <w:spacing w:val="-15"/>
        </w:rPr>
        <w:t> </w:t>
      </w:r>
      <w:r>
        <w:rPr/>
        <w:t>dos</w:t>
      </w:r>
      <w:r>
        <w:rPr>
          <w:spacing w:val="-13"/>
        </w:rPr>
        <w:t> </w:t>
      </w:r>
      <w:r>
        <w:rPr/>
        <w:t>preços</w:t>
      </w:r>
      <w:r>
        <w:rPr>
          <w:spacing w:val="-13"/>
        </w:rPr>
        <w:t> </w:t>
      </w:r>
      <w:r>
        <w:rPr/>
        <w:t>coletados,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exige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ampliação</w:t>
      </w:r>
      <w:r>
        <w:rPr>
          <w:spacing w:val="-13"/>
        </w:rPr>
        <w:t> </w:t>
      </w:r>
      <w:r>
        <w:rPr/>
        <w:t>da</w:t>
      </w:r>
      <w:r>
        <w:rPr>
          <w:spacing w:val="-14"/>
        </w:rPr>
        <w:t> </w:t>
      </w:r>
      <w:r>
        <w:rPr/>
        <w:t>captação de dados que possam servir a uma fidedigna referência dos preços de mercado.</w:t>
      </w:r>
    </w:p>
    <w:p>
      <w:pPr>
        <w:pStyle w:val="BodyText"/>
        <w:spacing w:line="360" w:lineRule="auto" w:before="2"/>
        <w:ind w:left="2" w:right="847" w:firstLine="707"/>
        <w:jc w:val="both"/>
      </w:pPr>
      <w:r>
        <w:rPr/>
        <w:t>Na prática, a fase de pesquisa de preços pode acabar se prolongando, retendo a necessária</w:t>
      </w:r>
      <w:r>
        <w:rPr>
          <w:spacing w:val="-3"/>
        </w:rPr>
        <w:t> </w:t>
      </w:r>
      <w:r>
        <w:rPr/>
        <w:t>atuação</w:t>
      </w:r>
      <w:r>
        <w:rPr>
          <w:spacing w:val="-1"/>
        </w:rPr>
        <w:t> </w:t>
      </w:r>
      <w:r>
        <w:rPr/>
        <w:t>dos</w:t>
      </w:r>
      <w:r>
        <w:rPr>
          <w:spacing w:val="-3"/>
        </w:rPr>
        <w:t> </w:t>
      </w:r>
      <w:r>
        <w:rPr/>
        <w:t>agentes</w:t>
      </w:r>
      <w:r>
        <w:rPr>
          <w:spacing w:val="-3"/>
        </w:rPr>
        <w:t> </w:t>
      </w:r>
      <w:r>
        <w:rPr/>
        <w:t>públicos</w:t>
      </w:r>
      <w:r>
        <w:rPr>
          <w:spacing w:val="-3"/>
        </w:rPr>
        <w:t> </w:t>
      </w:r>
      <w:r>
        <w:rPr/>
        <w:t>envolvidos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semanas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meses,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amplia os custos transacionais, sem necessária garantia de um resultado verdadeiramente eficiente e eficaz.</w:t>
      </w:r>
    </w:p>
    <w:p>
      <w:pPr>
        <w:pStyle w:val="BodyText"/>
        <w:spacing w:line="360" w:lineRule="auto"/>
        <w:ind w:left="2" w:right="845" w:firstLine="707"/>
        <w:jc w:val="both"/>
      </w:pPr>
      <w:r>
        <w:rPr/>
        <w:t>Outrossim, a pesquisa de preços deficiente poderá ensejar uma contratação superfaturada ou inexequível, situações que acabam acarretando prejuízos à administração pública e riscos de responsabilização aos agentes públicos envolvidos na contratação. Tal dificuldade faz com que a pesquisa de preços se apresente como um entrave</w:t>
      </w:r>
      <w:r>
        <w:rPr>
          <w:spacing w:val="-14"/>
        </w:rPr>
        <w:t> </w:t>
      </w:r>
      <w:r>
        <w:rPr/>
        <w:t>para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celeridade</w:t>
      </w:r>
      <w:r>
        <w:rPr>
          <w:spacing w:val="-14"/>
        </w:rPr>
        <w:t> </w:t>
      </w:r>
      <w:r>
        <w:rPr/>
        <w:t>na</w:t>
      </w:r>
      <w:r>
        <w:rPr>
          <w:spacing w:val="-14"/>
        </w:rPr>
        <w:t> </w:t>
      </w:r>
      <w:r>
        <w:rPr/>
        <w:t>tramitação</w:t>
      </w:r>
      <w:r>
        <w:rPr>
          <w:spacing w:val="-13"/>
        </w:rPr>
        <w:t> </w:t>
      </w:r>
      <w:r>
        <w:rPr/>
        <w:t>dos</w:t>
      </w:r>
      <w:r>
        <w:rPr>
          <w:spacing w:val="-13"/>
        </w:rPr>
        <w:t> </w:t>
      </w:r>
      <w:r>
        <w:rPr/>
        <w:t>procedimentos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contratação</w:t>
      </w:r>
      <w:r>
        <w:rPr>
          <w:spacing w:val="-8"/>
        </w:rPr>
        <w:t> </w:t>
      </w:r>
      <w:r>
        <w:rPr/>
        <w:t>e</w:t>
      </w:r>
      <w:r>
        <w:rPr>
          <w:spacing w:val="-14"/>
        </w:rPr>
        <w:t> </w:t>
      </w:r>
      <w:r>
        <w:rPr/>
        <w:t>aquisição,</w:t>
      </w:r>
      <w:r>
        <w:rPr>
          <w:spacing w:val="-13"/>
        </w:rPr>
        <w:t> </w:t>
      </w:r>
      <w:r>
        <w:rPr/>
        <w:t>um gargalo a ser superado na condução dos certames, merecendo análise mais detida e propostas de aperfeiçoamento das rotinas até então estabelecidas.</w:t>
      </w:r>
    </w:p>
    <w:p>
      <w:pPr>
        <w:pStyle w:val="BodyText"/>
        <w:spacing w:line="360" w:lineRule="auto"/>
        <w:ind w:left="2" w:right="846" w:firstLine="707"/>
        <w:jc w:val="both"/>
      </w:pPr>
      <w:r>
        <w:rPr/>
        <w:t>Em suma, a estimativa de preços é fundamental para a atividade contratual da Administração,</w:t>
      </w:r>
      <w:r>
        <w:rPr>
          <w:spacing w:val="-9"/>
        </w:rPr>
        <w:t> </w:t>
      </w:r>
      <w:r>
        <w:rPr/>
        <w:t>como</w:t>
      </w:r>
      <w:r>
        <w:rPr>
          <w:spacing w:val="-7"/>
        </w:rPr>
        <w:t> </w:t>
      </w:r>
      <w:r>
        <w:rPr/>
        <w:t>instrumento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baliza</w:t>
      </w:r>
      <w:r>
        <w:rPr>
          <w:spacing w:val="-7"/>
        </w:rPr>
        <w:t> </w:t>
      </w:r>
      <w:r>
        <w:rPr/>
        <w:t>aos</w:t>
      </w:r>
      <w:r>
        <w:rPr>
          <w:spacing w:val="-7"/>
        </w:rPr>
        <w:t> </w:t>
      </w:r>
      <w:r>
        <w:rPr/>
        <w:t>valores</w:t>
      </w:r>
      <w:r>
        <w:rPr>
          <w:spacing w:val="-7"/>
        </w:rPr>
        <w:t> </w:t>
      </w:r>
      <w:r>
        <w:rPr/>
        <w:t>oferecidos</w:t>
      </w:r>
      <w:r>
        <w:rPr>
          <w:spacing w:val="-7"/>
        </w:rPr>
        <w:t> </w:t>
      </w:r>
      <w:r>
        <w:rPr/>
        <w:t>nos</w:t>
      </w:r>
      <w:r>
        <w:rPr>
          <w:spacing w:val="-7"/>
        </w:rPr>
        <w:t> </w:t>
      </w:r>
      <w:r>
        <w:rPr/>
        <w:t>certames</w:t>
      </w:r>
      <w:r>
        <w:rPr>
          <w:spacing w:val="-7"/>
        </w:rPr>
        <w:t> </w:t>
      </w:r>
      <w:r>
        <w:rPr>
          <w:spacing w:val="-2"/>
        </w:rPr>
        <w:t>públicos</w:t>
      </w:r>
    </w:p>
    <w:p>
      <w:pPr>
        <w:pStyle w:val="BodyText"/>
        <w:spacing w:after="0" w:line="360" w:lineRule="auto"/>
        <w:jc w:val="both"/>
        <w:sectPr>
          <w:headerReference w:type="default" r:id="rId5"/>
          <w:footerReference w:type="default" r:id="rId6"/>
          <w:type w:val="continuous"/>
          <w:pgSz w:w="11910" w:h="16850"/>
          <w:pgMar w:header="911" w:footer="890" w:top="1920" w:bottom="1080" w:left="1700" w:right="850"/>
          <w:pgNumType w:start="1"/>
        </w:sectPr>
      </w:pPr>
    </w:p>
    <w:p>
      <w:pPr>
        <w:pStyle w:val="BodyText"/>
        <w:spacing w:line="360" w:lineRule="auto" w:before="80"/>
        <w:ind w:left="2" w:right="850"/>
        <w:jc w:val="both"/>
      </w:pPr>
      <w:r>
        <w:rPr/>
        <w:t>e</w:t>
      </w:r>
      <w:r>
        <w:rPr>
          <w:spacing w:val="-10"/>
        </w:rPr>
        <w:t> </w:t>
      </w:r>
      <w:r>
        <w:rPr/>
        <w:t>àqueles</w:t>
      </w:r>
      <w:r>
        <w:rPr>
          <w:spacing w:val="-10"/>
        </w:rPr>
        <w:t> </w:t>
      </w:r>
      <w:r>
        <w:rPr/>
        <w:t>executados</w:t>
      </w:r>
      <w:r>
        <w:rPr>
          <w:spacing w:val="-10"/>
        </w:rPr>
        <w:t> </w:t>
      </w:r>
      <w:r>
        <w:rPr/>
        <w:t>nas</w:t>
      </w:r>
      <w:r>
        <w:rPr>
          <w:spacing w:val="-9"/>
        </w:rPr>
        <w:t> </w:t>
      </w:r>
      <w:r>
        <w:rPr/>
        <w:t>respectivas</w:t>
      </w:r>
      <w:r>
        <w:rPr>
          <w:spacing w:val="-9"/>
        </w:rPr>
        <w:t> </w:t>
      </w:r>
      <w:r>
        <w:rPr/>
        <w:t>contratações,</w:t>
      </w:r>
      <w:r>
        <w:rPr>
          <w:spacing w:val="-9"/>
        </w:rPr>
        <w:t> </w:t>
      </w:r>
      <w:r>
        <w:rPr/>
        <w:t>com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função</w:t>
      </w:r>
      <w:r>
        <w:rPr>
          <w:spacing w:val="-9"/>
        </w:rPr>
        <w:t> </w:t>
      </w:r>
      <w:r>
        <w:rPr/>
        <w:t>precípua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garantir</w:t>
      </w:r>
      <w:r>
        <w:rPr>
          <w:spacing w:val="-10"/>
        </w:rPr>
        <w:t> </w:t>
      </w:r>
      <w:r>
        <w:rPr/>
        <w:t>que o</w:t>
      </w:r>
      <w:r>
        <w:rPr>
          <w:spacing w:val="-10"/>
        </w:rPr>
        <w:t> </w:t>
      </w:r>
      <w:r>
        <w:rPr/>
        <w:t>Poder</w:t>
      </w:r>
      <w:r>
        <w:rPr>
          <w:spacing w:val="-10"/>
        </w:rPr>
        <w:t> </w:t>
      </w:r>
      <w:r>
        <w:rPr/>
        <w:t>Público</w:t>
      </w:r>
      <w:r>
        <w:rPr>
          <w:spacing w:val="-10"/>
        </w:rPr>
        <w:t> </w:t>
      </w:r>
      <w:r>
        <w:rPr/>
        <w:t>identifique</w:t>
      </w:r>
      <w:r>
        <w:rPr>
          <w:spacing w:val="-10"/>
        </w:rPr>
        <w:t> </w:t>
      </w:r>
      <w:r>
        <w:rPr/>
        <w:t>um</w:t>
      </w:r>
      <w:r>
        <w:rPr>
          <w:spacing w:val="-9"/>
        </w:rPr>
        <w:t> </w:t>
      </w:r>
      <w:r>
        <w:rPr/>
        <w:t>parâmetro</w:t>
      </w:r>
      <w:r>
        <w:rPr>
          <w:spacing w:val="-10"/>
        </w:rPr>
        <w:t> </w:t>
      </w: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valor</w:t>
      </w:r>
      <w:r>
        <w:rPr>
          <w:spacing w:val="-10"/>
        </w:rPr>
        <w:t> </w:t>
      </w:r>
      <w:r>
        <w:rPr/>
        <w:t>médio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mercado,</w:t>
      </w:r>
      <w:r>
        <w:rPr>
          <w:spacing w:val="-8"/>
        </w:rPr>
        <w:t> </w:t>
      </w:r>
      <w:r>
        <w:rPr/>
        <w:t>em</w:t>
      </w:r>
      <w:r>
        <w:rPr>
          <w:spacing w:val="-9"/>
        </w:rPr>
        <w:t> </w:t>
      </w:r>
      <w:r>
        <w:rPr/>
        <w:t>relação</w:t>
      </w:r>
      <w:r>
        <w:rPr>
          <w:spacing w:val="-10"/>
        </w:rPr>
        <w:t> </w:t>
      </w:r>
      <w:r>
        <w:rPr/>
        <w:t>um bem ou serviço.</w:t>
      </w:r>
    </w:p>
    <w:p>
      <w:pPr>
        <w:pStyle w:val="BodyText"/>
        <w:spacing w:line="360" w:lineRule="auto" w:before="1"/>
        <w:ind w:left="2" w:right="851" w:firstLine="707"/>
        <w:jc w:val="both"/>
      </w:pPr>
      <w:r>
        <w:rPr/>
        <w:t>Portanto, é necessário que os agentes públicos envolvidos, na fase interna da licitação</w:t>
      </w:r>
      <w:r>
        <w:rPr>
          <w:spacing w:val="-15"/>
        </w:rPr>
        <w:t> </w:t>
      </w:r>
      <w:r>
        <w:rPr/>
        <w:t>ou</w:t>
      </w:r>
      <w:r>
        <w:rPr>
          <w:spacing w:val="-15"/>
        </w:rPr>
        <w:t> </w:t>
      </w:r>
      <w:r>
        <w:rPr/>
        <w:t>na</w:t>
      </w:r>
      <w:r>
        <w:rPr>
          <w:spacing w:val="-15"/>
        </w:rPr>
        <w:t> </w:t>
      </w:r>
      <w:r>
        <w:rPr/>
        <w:t>gestão</w:t>
      </w:r>
      <w:r>
        <w:rPr>
          <w:spacing w:val="-15"/>
        </w:rPr>
        <w:t> </w:t>
      </w:r>
      <w:r>
        <w:rPr/>
        <w:t>contratual,</w:t>
      </w:r>
      <w:r>
        <w:rPr>
          <w:spacing w:val="-15"/>
        </w:rPr>
        <w:t> </w:t>
      </w:r>
      <w:r>
        <w:rPr/>
        <w:t>tenham</w:t>
      </w:r>
      <w:r>
        <w:rPr>
          <w:spacing w:val="-15"/>
        </w:rPr>
        <w:t> </w:t>
      </w:r>
      <w:r>
        <w:rPr/>
        <w:t>acesso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mecanismos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auxiliem</w:t>
      </w:r>
      <w:r>
        <w:rPr>
          <w:spacing w:val="-15"/>
        </w:rPr>
        <w:t> </w:t>
      </w:r>
      <w:r>
        <w:rPr/>
        <w:t>na</w:t>
      </w:r>
      <w:r>
        <w:rPr>
          <w:spacing w:val="-15"/>
        </w:rPr>
        <w:t> </w:t>
      </w:r>
      <w:r>
        <w:rPr/>
        <w:t>realização da pesquisa de preços, imprimindo agilidade aos procedimentos de aferição de custos e identificação dos preços referenciais de mercado.</w:t>
      </w:r>
    </w:p>
    <w:p>
      <w:pPr>
        <w:pStyle w:val="BodyText"/>
        <w:spacing w:line="360" w:lineRule="auto"/>
        <w:ind w:left="2" w:right="849" w:firstLine="707"/>
        <w:jc w:val="both"/>
      </w:pPr>
      <w:r>
        <w:rPr/>
        <w:t>Importante</w:t>
      </w:r>
      <w:r>
        <w:rPr>
          <w:spacing w:val="-6"/>
        </w:rPr>
        <w:t> </w:t>
      </w:r>
      <w:r>
        <w:rPr/>
        <w:t>registrar</w:t>
      </w:r>
      <w:r>
        <w:rPr>
          <w:spacing w:val="-7"/>
        </w:rPr>
        <w:t> </w:t>
      </w:r>
      <w:r>
        <w:rPr/>
        <w:t>que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Nova</w:t>
      </w:r>
      <w:r>
        <w:rPr>
          <w:spacing w:val="-7"/>
        </w:rPr>
        <w:t> </w:t>
      </w:r>
      <w:r>
        <w:rPr/>
        <w:t>Lei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Licitações</w:t>
      </w:r>
      <w:r>
        <w:rPr>
          <w:spacing w:val="-3"/>
        </w:rPr>
        <w:t> </w:t>
      </w:r>
      <w:r>
        <w:rPr/>
        <w:t>(Lei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/>
        <w:t>14.133/2021)</w:t>
      </w:r>
      <w:r>
        <w:rPr>
          <w:spacing w:val="-6"/>
        </w:rPr>
        <w:t> </w:t>
      </w:r>
      <w:r>
        <w:rPr/>
        <w:t>exige</w:t>
      </w:r>
      <w:r>
        <w:rPr>
          <w:spacing w:val="-7"/>
        </w:rPr>
        <w:t> </w:t>
      </w:r>
      <w:r>
        <w:rPr/>
        <w:t>que a pesquisa de preços para aquisições e serviços em geral seja realizada por meio de parâmetros diversos, senão vejamos:</w:t>
      </w:r>
    </w:p>
    <w:p>
      <w:pPr>
        <w:pStyle w:val="BodyText"/>
        <w:spacing w:line="360" w:lineRule="auto"/>
        <w:ind w:left="1986" w:right="848"/>
        <w:jc w:val="both"/>
      </w:pPr>
      <w:r>
        <w:rPr/>
        <w:t>Art. 23. O valor previamente estimado da contratação deverá ser compatível</w:t>
      </w:r>
      <w:r>
        <w:rPr>
          <w:spacing w:val="-15"/>
        </w:rPr>
        <w:t> </w:t>
      </w:r>
      <w:r>
        <w:rPr/>
        <w:t>com</w:t>
      </w:r>
      <w:r>
        <w:rPr>
          <w:spacing w:val="-15"/>
        </w:rPr>
        <w:t> </w:t>
      </w:r>
      <w:r>
        <w:rPr/>
        <w:t>os</w:t>
      </w:r>
      <w:r>
        <w:rPr>
          <w:spacing w:val="-15"/>
        </w:rPr>
        <w:t> </w:t>
      </w:r>
      <w:r>
        <w:rPr/>
        <w:t>valores</w:t>
      </w:r>
      <w:r>
        <w:rPr>
          <w:spacing w:val="-15"/>
        </w:rPr>
        <w:t> </w:t>
      </w:r>
      <w:r>
        <w:rPr/>
        <w:t>praticados</w:t>
      </w:r>
      <w:r>
        <w:rPr>
          <w:spacing w:val="-15"/>
        </w:rPr>
        <w:t> </w:t>
      </w:r>
      <w:r>
        <w:rPr/>
        <w:t>pelo</w:t>
      </w:r>
      <w:r>
        <w:rPr>
          <w:spacing w:val="-15"/>
        </w:rPr>
        <w:t> </w:t>
      </w:r>
      <w:r>
        <w:rPr/>
        <w:t>mercado,</w:t>
      </w:r>
      <w:r>
        <w:rPr>
          <w:spacing w:val="-15"/>
        </w:rPr>
        <w:t> </w:t>
      </w:r>
      <w:r>
        <w:rPr/>
        <w:t>considerados</w:t>
      </w:r>
      <w:r>
        <w:rPr>
          <w:spacing w:val="-15"/>
        </w:rPr>
        <w:t> </w:t>
      </w:r>
      <w:r>
        <w:rPr/>
        <w:t>os preços constantes de bancos de dados públicos e as quantidades a serem contratadas, observadas a potencial economia de escala e as peculiaridades do local de execução do objeto.</w:t>
      </w:r>
    </w:p>
    <w:p>
      <w:pPr>
        <w:pStyle w:val="BodyText"/>
        <w:spacing w:line="360" w:lineRule="auto" w:before="1"/>
        <w:ind w:left="1986" w:right="850"/>
        <w:jc w:val="both"/>
      </w:pPr>
      <w:r>
        <w:rPr/>
        <w:t>§ 1º No processo licitatório para</w:t>
      </w:r>
      <w:r>
        <w:rPr>
          <w:spacing w:val="-1"/>
        </w:rPr>
        <w:t> </w:t>
      </w:r>
      <w:r>
        <w:rPr/>
        <w:t>aquisição de bens e contratação de serviços em geral, conforme regulamento, o valor estimado será definido com base no melhor preço aferido por meio da utilização dos seguintes parâmetros, adotados de forma combinada ou não:</w:t>
      </w:r>
    </w:p>
    <w:p>
      <w:pPr>
        <w:pStyle w:val="ListParagraph"/>
        <w:numPr>
          <w:ilvl w:val="0"/>
          <w:numId w:val="2"/>
        </w:numPr>
        <w:tabs>
          <w:tab w:pos="2132" w:val="left" w:leader="none"/>
        </w:tabs>
        <w:spacing w:line="360" w:lineRule="auto" w:before="0" w:after="0"/>
        <w:ind w:left="1986" w:right="852" w:firstLine="0"/>
        <w:jc w:val="both"/>
        <w:rPr>
          <w:sz w:val="24"/>
        </w:rPr>
      </w:pPr>
      <w:r>
        <w:rPr>
          <w:sz w:val="24"/>
        </w:rPr>
        <w:t>- composição de custos unitários menores ou iguais à mediana do item correspondente no painel para consulta de preços ou no banco de</w:t>
      </w:r>
      <w:r>
        <w:rPr>
          <w:spacing w:val="-2"/>
          <w:sz w:val="24"/>
        </w:rPr>
        <w:t> </w:t>
      </w:r>
      <w:r>
        <w:rPr>
          <w:sz w:val="24"/>
        </w:rPr>
        <w:t>preços</w:t>
      </w:r>
      <w:r>
        <w:rPr>
          <w:spacing w:val="-1"/>
          <w:sz w:val="24"/>
        </w:rPr>
        <w:t> </w:t>
      </w:r>
      <w:r>
        <w:rPr>
          <w:sz w:val="24"/>
        </w:rPr>
        <w:t>em saúde</w:t>
      </w:r>
      <w:r>
        <w:rPr>
          <w:spacing w:val="-2"/>
          <w:sz w:val="24"/>
        </w:rPr>
        <w:t> </w:t>
      </w:r>
      <w:r>
        <w:rPr>
          <w:sz w:val="24"/>
        </w:rPr>
        <w:t>disponíveis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Portal Nacional de</w:t>
      </w:r>
      <w:r>
        <w:rPr>
          <w:spacing w:val="-2"/>
          <w:sz w:val="24"/>
        </w:rPr>
        <w:t> </w:t>
      </w:r>
      <w:r>
        <w:rPr>
          <w:sz w:val="24"/>
        </w:rPr>
        <w:t>Contratações Públicas (PNCP);</w:t>
      </w:r>
    </w:p>
    <w:p>
      <w:pPr>
        <w:pStyle w:val="ListParagraph"/>
        <w:numPr>
          <w:ilvl w:val="0"/>
          <w:numId w:val="2"/>
        </w:numPr>
        <w:tabs>
          <w:tab w:pos="2244" w:val="left" w:leader="none"/>
        </w:tabs>
        <w:spacing w:line="360" w:lineRule="auto" w:before="1" w:after="0"/>
        <w:ind w:left="1986" w:right="852" w:firstLine="0"/>
        <w:jc w:val="both"/>
        <w:rPr>
          <w:sz w:val="24"/>
        </w:rPr>
      </w:pPr>
      <w:r>
        <w:rPr>
          <w:sz w:val="24"/>
        </w:rPr>
        <w:t>- contratações similares feitas pela Administração Pública, em execução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concluídas no</w:t>
      </w:r>
      <w:r>
        <w:rPr>
          <w:spacing w:val="-1"/>
          <w:sz w:val="24"/>
        </w:rPr>
        <w:t> </w:t>
      </w:r>
      <w:r>
        <w:rPr>
          <w:sz w:val="24"/>
        </w:rPr>
        <w:t>período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(um) ano anterior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da pesquisa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preços,</w:t>
      </w:r>
      <w:r>
        <w:rPr>
          <w:spacing w:val="-15"/>
          <w:sz w:val="24"/>
        </w:rPr>
        <w:t> </w:t>
      </w:r>
      <w:r>
        <w:rPr>
          <w:sz w:val="24"/>
        </w:rPr>
        <w:t>inclusive</w:t>
      </w:r>
      <w:r>
        <w:rPr>
          <w:spacing w:val="-15"/>
          <w:sz w:val="24"/>
        </w:rPr>
        <w:t> </w:t>
      </w:r>
      <w:r>
        <w:rPr>
          <w:sz w:val="24"/>
        </w:rPr>
        <w:t>mediante</w:t>
      </w:r>
      <w:r>
        <w:rPr>
          <w:spacing w:val="-15"/>
          <w:sz w:val="24"/>
        </w:rPr>
        <w:t> </w:t>
      </w:r>
      <w:r>
        <w:rPr>
          <w:sz w:val="24"/>
        </w:rPr>
        <w:t>sistema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registro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preços, observado o índice de atualização de preços correspondente;</w:t>
      </w:r>
    </w:p>
    <w:p>
      <w:pPr>
        <w:pStyle w:val="ListParagraph"/>
        <w:numPr>
          <w:ilvl w:val="0"/>
          <w:numId w:val="2"/>
        </w:numPr>
        <w:tabs>
          <w:tab w:pos="2407" w:val="left" w:leader="none"/>
        </w:tabs>
        <w:spacing w:line="360" w:lineRule="auto" w:before="0" w:after="0"/>
        <w:ind w:left="1986" w:right="851" w:firstLine="0"/>
        <w:jc w:val="both"/>
        <w:rPr>
          <w:sz w:val="24"/>
        </w:rPr>
      </w:pPr>
      <w:r>
        <w:rPr>
          <w:sz w:val="24"/>
        </w:rPr>
        <w:t>- utilização de dados de pesquisa publicada em mídia especializada, de tabela de referência formalmente aprovada pelo Poder</w:t>
      </w:r>
      <w:r>
        <w:rPr>
          <w:spacing w:val="-1"/>
          <w:sz w:val="24"/>
        </w:rPr>
        <w:t> </w:t>
      </w:r>
      <w:r>
        <w:rPr>
          <w:sz w:val="24"/>
        </w:rPr>
        <w:t>Executivo</w:t>
      </w:r>
      <w:r>
        <w:rPr>
          <w:spacing w:val="-1"/>
          <w:sz w:val="24"/>
        </w:rPr>
        <w:t> </w:t>
      </w:r>
      <w:r>
        <w:rPr>
          <w:sz w:val="24"/>
        </w:rPr>
        <w:t>federal 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sítios eletrônicos</w:t>
      </w:r>
      <w:r>
        <w:rPr>
          <w:spacing w:val="-1"/>
          <w:sz w:val="24"/>
        </w:rPr>
        <w:t> </w:t>
      </w:r>
      <w:r>
        <w:rPr>
          <w:sz w:val="24"/>
        </w:rPr>
        <w:t>especializados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de domínio amplo, desde que contenham a data e hora de acesso;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50"/>
          <w:pgMar w:header="911" w:footer="890" w:top="1920" w:bottom="1080" w:left="1700" w:right="850"/>
        </w:sectPr>
      </w:pPr>
    </w:p>
    <w:p>
      <w:pPr>
        <w:pStyle w:val="ListParagraph"/>
        <w:numPr>
          <w:ilvl w:val="0"/>
          <w:numId w:val="2"/>
        </w:numPr>
        <w:tabs>
          <w:tab w:pos="2298" w:val="left" w:leader="none"/>
        </w:tabs>
        <w:spacing w:line="360" w:lineRule="auto" w:before="80" w:after="0"/>
        <w:ind w:left="1986" w:right="85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pesquisa</w:t>
      </w:r>
      <w:r>
        <w:rPr>
          <w:spacing w:val="-5"/>
          <w:sz w:val="24"/>
        </w:rPr>
        <w:t> </w:t>
      </w:r>
      <w:r>
        <w:rPr>
          <w:sz w:val="24"/>
        </w:rPr>
        <w:t>direta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mínimo</w:t>
      </w:r>
      <w:r>
        <w:rPr>
          <w:spacing w:val="-4"/>
          <w:sz w:val="24"/>
        </w:rPr>
        <w:t> </w:t>
      </w:r>
      <w:r>
        <w:rPr>
          <w:sz w:val="24"/>
        </w:rPr>
        <w:t>3</w:t>
      </w:r>
      <w:r>
        <w:rPr>
          <w:spacing w:val="-4"/>
          <w:sz w:val="24"/>
        </w:rPr>
        <w:t> </w:t>
      </w:r>
      <w:r>
        <w:rPr>
          <w:sz w:val="24"/>
        </w:rPr>
        <w:t>(três)</w:t>
      </w:r>
      <w:r>
        <w:rPr>
          <w:spacing w:val="-3"/>
          <w:sz w:val="24"/>
        </w:rPr>
        <w:t> </w:t>
      </w:r>
      <w:r>
        <w:rPr>
          <w:sz w:val="24"/>
        </w:rPr>
        <w:t>fornecedores,</w:t>
      </w:r>
      <w:r>
        <w:rPr>
          <w:spacing w:val="-2"/>
          <w:sz w:val="24"/>
        </w:rPr>
        <w:t> </w:t>
      </w:r>
      <w:r>
        <w:rPr>
          <w:sz w:val="24"/>
        </w:rPr>
        <w:t>mediante solicitação formal de cotação, desde que seja apresentada justificativa da escolha desses fornecedores e que não tenham sido obtidos os orçamentos com mais de 6 (seis) meses de antecedência da data de divulgação do edital;</w:t>
      </w:r>
    </w:p>
    <w:p>
      <w:pPr>
        <w:pStyle w:val="ListParagraph"/>
        <w:numPr>
          <w:ilvl w:val="0"/>
          <w:numId w:val="2"/>
        </w:numPr>
        <w:tabs>
          <w:tab w:pos="2226" w:val="left" w:leader="none"/>
        </w:tabs>
        <w:spacing w:line="360" w:lineRule="auto" w:before="1" w:after="0"/>
        <w:ind w:left="1986" w:right="851" w:firstLine="0"/>
        <w:jc w:val="both"/>
        <w:rPr>
          <w:sz w:val="24"/>
        </w:rPr>
      </w:pPr>
      <w:r>
        <w:rPr>
          <w:sz w:val="24"/>
        </w:rPr>
        <w:t>- pesquisa na base nacional de notas fiscais eletrônicas, na </w:t>
      </w:r>
      <w:r>
        <w:rPr>
          <w:sz w:val="24"/>
        </w:rPr>
        <w:t>forma de regulamento.</w:t>
      </w:r>
    </w:p>
    <w:p>
      <w:pPr>
        <w:pStyle w:val="BodyText"/>
        <w:spacing w:before="137"/>
      </w:pPr>
    </w:p>
    <w:p>
      <w:pPr>
        <w:pStyle w:val="BodyText"/>
        <w:spacing w:line="360" w:lineRule="auto"/>
        <w:ind w:left="2" w:right="850" w:firstLine="707"/>
        <w:jc w:val="both"/>
      </w:pPr>
      <w:r>
        <w:rPr/>
        <w:t>A necessidade de realização de pesquisa de preços, notadamente para as aquisições e serviços em geral, foi regulamentada em nível federal pela Instrução Normativa nº 65/2021, que passou a exigir a adoção de diversos parâmetros para a realização da pesquisa de preços. Senão, vejamos:</w:t>
      </w:r>
    </w:p>
    <w:p>
      <w:pPr>
        <w:pStyle w:val="BodyText"/>
        <w:spacing w:line="360" w:lineRule="auto" w:before="1"/>
        <w:ind w:left="1986" w:right="850"/>
        <w:jc w:val="both"/>
      </w:pPr>
      <w:r>
        <w:rPr/>
        <w:t>Art. 5º A pesquisa de preços para fins de determinação do preço estimado em processo licitatório para a aquisição de bens e contratação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serviços</w:t>
      </w:r>
      <w:r>
        <w:rPr>
          <w:spacing w:val="-11"/>
        </w:rPr>
        <w:t> </w:t>
      </w:r>
      <w:r>
        <w:rPr/>
        <w:t>em</w:t>
      </w:r>
      <w:r>
        <w:rPr>
          <w:spacing w:val="-14"/>
        </w:rPr>
        <w:t> </w:t>
      </w:r>
      <w:r>
        <w:rPr/>
        <w:t>geral</w:t>
      </w:r>
      <w:r>
        <w:rPr>
          <w:spacing w:val="-14"/>
        </w:rPr>
        <w:t> </w:t>
      </w:r>
      <w:r>
        <w:rPr/>
        <w:t>será</w:t>
      </w:r>
      <w:r>
        <w:rPr>
          <w:spacing w:val="-15"/>
        </w:rPr>
        <w:t> </w:t>
      </w:r>
      <w:r>
        <w:rPr/>
        <w:t>realizada</w:t>
      </w:r>
      <w:r>
        <w:rPr>
          <w:spacing w:val="-15"/>
        </w:rPr>
        <w:t> </w:t>
      </w:r>
      <w:r>
        <w:rPr/>
        <w:t>mediante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utilização dos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</w:t>
      </w:r>
      <w:r>
        <w:rPr/>
        <w:t>parâmetros,</w:t>
      </w:r>
      <w:r>
        <w:rPr>
          <w:spacing w:val="-2"/>
        </w:rPr>
        <w:t> </w:t>
      </w:r>
      <w:r>
        <w:rPr/>
        <w:t>empregados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forma</w:t>
      </w:r>
      <w:r>
        <w:rPr>
          <w:spacing w:val="-1"/>
        </w:rPr>
        <w:t> </w:t>
      </w:r>
      <w:r>
        <w:rPr/>
        <w:t>combinada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não: I - composição de custos unitários menores ou iguais à mediana do item correspondente nos sistemas oficiais de governo, como </w:t>
      </w:r>
      <w:r>
        <w:rPr/>
        <w:t>Painel de Preços ou banco de preços em saúde, observado o índice de atualização de preços correspondente;</w:t>
      </w:r>
    </w:p>
    <w:p>
      <w:pPr>
        <w:pStyle w:val="ListParagraph"/>
        <w:numPr>
          <w:ilvl w:val="0"/>
          <w:numId w:val="3"/>
        </w:numPr>
        <w:tabs>
          <w:tab w:pos="2244" w:val="left" w:leader="none"/>
        </w:tabs>
        <w:spacing w:line="360" w:lineRule="auto" w:before="0" w:after="0"/>
        <w:ind w:left="1986" w:right="852" w:firstLine="0"/>
        <w:jc w:val="both"/>
        <w:rPr>
          <w:sz w:val="24"/>
        </w:rPr>
      </w:pPr>
      <w:r>
        <w:rPr>
          <w:sz w:val="24"/>
        </w:rPr>
        <w:t>- contratações similares feitas pela Administração Pública, em execução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concluídas no</w:t>
      </w:r>
      <w:r>
        <w:rPr>
          <w:spacing w:val="-1"/>
          <w:sz w:val="24"/>
        </w:rPr>
        <w:t> </w:t>
      </w:r>
      <w:r>
        <w:rPr>
          <w:sz w:val="24"/>
        </w:rPr>
        <w:t>período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(um) ano anterior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da pesquisa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preços,</w:t>
      </w:r>
      <w:r>
        <w:rPr>
          <w:spacing w:val="-15"/>
          <w:sz w:val="24"/>
        </w:rPr>
        <w:t> </w:t>
      </w:r>
      <w:r>
        <w:rPr>
          <w:sz w:val="24"/>
        </w:rPr>
        <w:t>inclusive</w:t>
      </w:r>
      <w:r>
        <w:rPr>
          <w:spacing w:val="-15"/>
          <w:sz w:val="24"/>
        </w:rPr>
        <w:t> </w:t>
      </w:r>
      <w:r>
        <w:rPr>
          <w:sz w:val="24"/>
        </w:rPr>
        <w:t>mediante</w:t>
      </w:r>
      <w:r>
        <w:rPr>
          <w:spacing w:val="-15"/>
          <w:sz w:val="24"/>
        </w:rPr>
        <w:t> </w:t>
      </w:r>
      <w:r>
        <w:rPr>
          <w:sz w:val="24"/>
        </w:rPr>
        <w:t>sistema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registro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preços, observado o índice de atualização de preços correspondente;</w:t>
      </w:r>
    </w:p>
    <w:p>
      <w:pPr>
        <w:pStyle w:val="ListParagraph"/>
        <w:numPr>
          <w:ilvl w:val="0"/>
          <w:numId w:val="3"/>
        </w:numPr>
        <w:tabs>
          <w:tab w:pos="2290" w:val="left" w:leader="none"/>
        </w:tabs>
        <w:spacing w:line="360" w:lineRule="auto" w:before="0" w:after="0"/>
        <w:ind w:left="1986" w:right="848" w:firstLine="0"/>
        <w:jc w:val="both"/>
        <w:rPr>
          <w:sz w:val="24"/>
        </w:rPr>
      </w:pPr>
      <w:r>
        <w:rPr>
          <w:sz w:val="24"/>
        </w:rPr>
        <w:t>- dados de pesquisa publicada em mídia especializada, de tabela de</w:t>
      </w:r>
      <w:r>
        <w:rPr>
          <w:spacing w:val="-2"/>
          <w:sz w:val="24"/>
        </w:rPr>
        <w:t> </w:t>
      </w:r>
      <w:r>
        <w:rPr>
          <w:sz w:val="24"/>
        </w:rPr>
        <w:t>referência</w:t>
      </w:r>
      <w:r>
        <w:rPr>
          <w:spacing w:val="-2"/>
          <w:sz w:val="24"/>
        </w:rPr>
        <w:t> </w:t>
      </w:r>
      <w:r>
        <w:rPr>
          <w:sz w:val="24"/>
        </w:rPr>
        <w:t>formalmente</w:t>
      </w:r>
      <w:r>
        <w:rPr>
          <w:spacing w:val="-2"/>
          <w:sz w:val="24"/>
        </w:rPr>
        <w:t> </w:t>
      </w:r>
      <w:r>
        <w:rPr>
          <w:sz w:val="24"/>
        </w:rPr>
        <w:t>aprovada</w:t>
      </w:r>
      <w:r>
        <w:rPr>
          <w:spacing w:val="-2"/>
          <w:sz w:val="24"/>
        </w:rPr>
        <w:t> </w:t>
      </w:r>
      <w:r>
        <w:rPr>
          <w:sz w:val="24"/>
        </w:rPr>
        <w:t>pelo Poder</w:t>
      </w:r>
      <w:r>
        <w:rPr>
          <w:spacing w:val="-2"/>
          <w:sz w:val="24"/>
        </w:rPr>
        <w:t> </w:t>
      </w:r>
      <w:r>
        <w:rPr>
          <w:sz w:val="24"/>
        </w:rPr>
        <w:t>Executivo</w:t>
      </w:r>
      <w:r>
        <w:rPr>
          <w:spacing w:val="-1"/>
          <w:sz w:val="24"/>
        </w:rPr>
        <w:t> </w:t>
      </w:r>
      <w:r>
        <w:rPr>
          <w:sz w:val="24"/>
        </w:rPr>
        <w:t>federal e de</w:t>
      </w:r>
      <w:r>
        <w:rPr>
          <w:spacing w:val="-7"/>
          <w:sz w:val="24"/>
        </w:rPr>
        <w:t> </w:t>
      </w:r>
      <w:r>
        <w:rPr>
          <w:sz w:val="24"/>
        </w:rPr>
        <w:t>sítios</w:t>
      </w:r>
      <w:r>
        <w:rPr>
          <w:spacing w:val="-5"/>
          <w:sz w:val="24"/>
        </w:rPr>
        <w:t> </w:t>
      </w:r>
      <w:r>
        <w:rPr>
          <w:sz w:val="24"/>
        </w:rPr>
        <w:t>eletrônicos</w:t>
      </w:r>
      <w:r>
        <w:rPr>
          <w:spacing w:val="-4"/>
          <w:sz w:val="24"/>
        </w:rPr>
        <w:t> </w:t>
      </w:r>
      <w:r>
        <w:rPr>
          <w:sz w:val="24"/>
        </w:rPr>
        <w:t>especializados</w:t>
      </w:r>
      <w:r>
        <w:rPr>
          <w:spacing w:val="-6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domínio</w:t>
      </w:r>
      <w:r>
        <w:rPr>
          <w:spacing w:val="-5"/>
          <w:sz w:val="24"/>
        </w:rPr>
        <w:t> </w:t>
      </w:r>
      <w:r>
        <w:rPr>
          <w:sz w:val="24"/>
        </w:rPr>
        <w:t>amplo,</w:t>
      </w:r>
      <w:r>
        <w:rPr>
          <w:spacing w:val="-6"/>
          <w:sz w:val="24"/>
        </w:rPr>
        <w:t> </w:t>
      </w:r>
      <w:r>
        <w:rPr>
          <w:sz w:val="24"/>
        </w:rPr>
        <w:t>desde</w:t>
      </w:r>
      <w:r>
        <w:rPr>
          <w:spacing w:val="-7"/>
          <w:sz w:val="24"/>
        </w:rPr>
        <w:t> </w:t>
      </w:r>
      <w:r>
        <w:rPr>
          <w:sz w:val="24"/>
        </w:rPr>
        <w:t>que atualizados no momento da pesquisa e compreendidos no intervalo de</w:t>
      </w:r>
      <w:r>
        <w:rPr>
          <w:spacing w:val="-15"/>
          <w:sz w:val="24"/>
        </w:rPr>
        <w:t> </w:t>
      </w:r>
      <w:r>
        <w:rPr>
          <w:sz w:val="24"/>
        </w:rPr>
        <w:t>até</w:t>
      </w:r>
      <w:r>
        <w:rPr>
          <w:spacing w:val="-15"/>
          <w:sz w:val="24"/>
        </w:rPr>
        <w:t> </w:t>
      </w:r>
      <w:r>
        <w:rPr>
          <w:sz w:val="24"/>
        </w:rPr>
        <w:t>6</w:t>
      </w:r>
      <w:r>
        <w:rPr>
          <w:spacing w:val="-15"/>
          <w:sz w:val="24"/>
        </w:rPr>
        <w:t> </w:t>
      </w:r>
      <w:r>
        <w:rPr>
          <w:sz w:val="24"/>
        </w:rPr>
        <w:t>(seis)</w:t>
      </w:r>
      <w:r>
        <w:rPr>
          <w:spacing w:val="-12"/>
          <w:sz w:val="24"/>
        </w:rPr>
        <w:t> </w:t>
      </w:r>
      <w:r>
        <w:rPr>
          <w:sz w:val="24"/>
        </w:rPr>
        <w:t>meses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antecedência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data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divulgação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edital, contendo a data e a hora de acesso;</w:t>
      </w:r>
    </w:p>
    <w:p>
      <w:pPr>
        <w:pStyle w:val="ListParagraph"/>
        <w:numPr>
          <w:ilvl w:val="0"/>
          <w:numId w:val="3"/>
        </w:numPr>
        <w:tabs>
          <w:tab w:pos="2286" w:val="left" w:leader="none"/>
        </w:tabs>
        <w:spacing w:line="360" w:lineRule="auto" w:before="1" w:after="0"/>
        <w:ind w:left="1986" w:right="84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pesquisa</w:t>
      </w:r>
      <w:r>
        <w:rPr>
          <w:spacing w:val="-15"/>
          <w:sz w:val="24"/>
        </w:rPr>
        <w:t> </w:t>
      </w:r>
      <w:r>
        <w:rPr>
          <w:sz w:val="24"/>
        </w:rPr>
        <w:t>direta</w:t>
      </w:r>
      <w:r>
        <w:rPr>
          <w:spacing w:val="-15"/>
          <w:sz w:val="24"/>
        </w:rPr>
        <w:t> </w:t>
      </w:r>
      <w:r>
        <w:rPr>
          <w:sz w:val="24"/>
        </w:rPr>
        <w:t>com,</w:t>
      </w:r>
      <w:r>
        <w:rPr>
          <w:spacing w:val="-14"/>
          <w:sz w:val="24"/>
        </w:rPr>
        <w:t> </w:t>
      </w:r>
      <w:r>
        <w:rPr>
          <w:sz w:val="24"/>
        </w:rPr>
        <w:t>no</w:t>
      </w:r>
      <w:r>
        <w:rPr>
          <w:spacing w:val="-15"/>
          <w:sz w:val="24"/>
        </w:rPr>
        <w:t> </w:t>
      </w:r>
      <w:r>
        <w:rPr>
          <w:sz w:val="24"/>
        </w:rPr>
        <w:t>mínimo,</w:t>
      </w:r>
      <w:r>
        <w:rPr>
          <w:spacing w:val="-15"/>
          <w:sz w:val="24"/>
        </w:rPr>
        <w:t> </w:t>
      </w:r>
      <w:r>
        <w:rPr>
          <w:sz w:val="24"/>
        </w:rPr>
        <w:t>3</w:t>
      </w:r>
      <w:r>
        <w:rPr>
          <w:spacing w:val="-15"/>
          <w:sz w:val="24"/>
        </w:rPr>
        <w:t> </w:t>
      </w:r>
      <w:r>
        <w:rPr>
          <w:sz w:val="24"/>
        </w:rPr>
        <w:t>(três)</w:t>
      </w:r>
      <w:r>
        <w:rPr>
          <w:spacing w:val="-15"/>
          <w:sz w:val="24"/>
        </w:rPr>
        <w:t> </w:t>
      </w:r>
      <w:r>
        <w:rPr>
          <w:sz w:val="24"/>
        </w:rPr>
        <w:t>fornecedores,</w:t>
      </w:r>
      <w:r>
        <w:rPr>
          <w:spacing w:val="-13"/>
          <w:sz w:val="24"/>
        </w:rPr>
        <w:t> </w:t>
      </w:r>
      <w:r>
        <w:rPr>
          <w:sz w:val="24"/>
        </w:rPr>
        <w:t>mediante solicitação formal de cotação, por meio de ofício ou e-mail, desde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50"/>
          <w:pgMar w:header="911" w:footer="890" w:top="1920" w:bottom="1080" w:left="1700" w:right="850"/>
        </w:sectPr>
      </w:pPr>
    </w:p>
    <w:p>
      <w:pPr>
        <w:pStyle w:val="BodyText"/>
        <w:spacing w:line="360" w:lineRule="auto" w:before="80"/>
        <w:ind w:left="1986" w:right="852"/>
        <w:jc w:val="both"/>
      </w:pPr>
      <w:r>
        <w:rPr/>
        <w:t>que seja apresentada justificativa da escolha desses fornecedores </w:t>
      </w:r>
      <w:r>
        <w:rPr/>
        <w:t>e que não tenham sido obtidos os orçamentos com mais de 6 (seis) meses de antecedência da data de divulgação do edital; ou</w:t>
      </w:r>
    </w:p>
    <w:p>
      <w:pPr>
        <w:pStyle w:val="ListParagraph"/>
        <w:numPr>
          <w:ilvl w:val="0"/>
          <w:numId w:val="3"/>
        </w:numPr>
        <w:tabs>
          <w:tab w:pos="2216" w:val="left" w:leader="none"/>
        </w:tabs>
        <w:spacing w:line="360" w:lineRule="auto" w:before="1" w:after="0"/>
        <w:ind w:left="1986" w:right="84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pesquisa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base</w:t>
      </w:r>
      <w:r>
        <w:rPr>
          <w:spacing w:val="-6"/>
          <w:sz w:val="24"/>
        </w:rPr>
        <w:t> </w:t>
      </w:r>
      <w:r>
        <w:rPr>
          <w:sz w:val="24"/>
        </w:rPr>
        <w:t>nacional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notas</w:t>
      </w:r>
      <w:r>
        <w:rPr>
          <w:spacing w:val="-6"/>
          <w:sz w:val="24"/>
        </w:rPr>
        <w:t> </w:t>
      </w:r>
      <w:r>
        <w:rPr>
          <w:sz w:val="24"/>
        </w:rPr>
        <w:t>fiscais</w:t>
      </w:r>
      <w:r>
        <w:rPr>
          <w:spacing w:val="-5"/>
          <w:sz w:val="24"/>
        </w:rPr>
        <w:t> </w:t>
      </w:r>
      <w:r>
        <w:rPr>
          <w:sz w:val="24"/>
        </w:rPr>
        <w:t>eletrônicas,</w:t>
      </w:r>
      <w:r>
        <w:rPr>
          <w:spacing w:val="-6"/>
          <w:sz w:val="24"/>
        </w:rPr>
        <w:t> </w:t>
      </w:r>
      <w:r>
        <w:rPr>
          <w:sz w:val="24"/>
        </w:rPr>
        <w:t>desde</w:t>
      </w:r>
      <w:r>
        <w:rPr>
          <w:spacing w:val="-6"/>
          <w:sz w:val="24"/>
        </w:rPr>
        <w:t> </w:t>
      </w:r>
      <w:r>
        <w:rPr>
          <w:sz w:val="24"/>
        </w:rPr>
        <w:t>que a</w:t>
      </w:r>
      <w:r>
        <w:rPr>
          <w:spacing w:val="-14"/>
          <w:sz w:val="24"/>
        </w:rPr>
        <w:t> </w:t>
      </w:r>
      <w:r>
        <w:rPr>
          <w:sz w:val="24"/>
        </w:rPr>
        <w:t>data</w:t>
      </w:r>
      <w:r>
        <w:rPr>
          <w:spacing w:val="-14"/>
          <w:sz w:val="24"/>
        </w:rPr>
        <w:t> </w:t>
      </w:r>
      <w:r>
        <w:rPr>
          <w:sz w:val="24"/>
        </w:rPr>
        <w:t>das</w:t>
      </w:r>
      <w:r>
        <w:rPr>
          <w:spacing w:val="-13"/>
          <w:sz w:val="24"/>
        </w:rPr>
        <w:t> </w:t>
      </w:r>
      <w:r>
        <w:rPr>
          <w:sz w:val="24"/>
        </w:rPr>
        <w:t>notas</w:t>
      </w:r>
      <w:r>
        <w:rPr>
          <w:spacing w:val="-13"/>
          <w:sz w:val="24"/>
        </w:rPr>
        <w:t> </w:t>
      </w:r>
      <w:r>
        <w:rPr>
          <w:sz w:val="24"/>
        </w:rPr>
        <w:t>fiscais</w:t>
      </w:r>
      <w:r>
        <w:rPr>
          <w:spacing w:val="-12"/>
          <w:sz w:val="24"/>
        </w:rPr>
        <w:t> </w:t>
      </w:r>
      <w:r>
        <w:rPr>
          <w:sz w:val="24"/>
        </w:rPr>
        <w:t>esteja</w:t>
      </w:r>
      <w:r>
        <w:rPr>
          <w:spacing w:val="-14"/>
          <w:sz w:val="24"/>
        </w:rPr>
        <w:t> </w:t>
      </w:r>
      <w:r>
        <w:rPr>
          <w:sz w:val="24"/>
        </w:rPr>
        <w:t>compreendida</w:t>
      </w:r>
      <w:r>
        <w:rPr>
          <w:spacing w:val="-14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período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até</w:t>
      </w:r>
      <w:r>
        <w:rPr>
          <w:spacing w:val="-14"/>
          <w:sz w:val="24"/>
        </w:rPr>
        <w:t> </w:t>
      </w:r>
      <w:r>
        <w:rPr>
          <w:sz w:val="24"/>
        </w:rPr>
        <w:t>1</w:t>
      </w:r>
      <w:r>
        <w:rPr>
          <w:spacing w:val="-13"/>
          <w:sz w:val="24"/>
        </w:rPr>
        <w:t> </w:t>
      </w:r>
      <w:r>
        <w:rPr>
          <w:sz w:val="24"/>
        </w:rPr>
        <w:t>(um) ano anterior à data de divulgação do edital, conforme disposto no Caderno de Logística, elaborado pela Secretaria de Gestão da Secretaria</w:t>
      </w:r>
      <w:r>
        <w:rPr>
          <w:spacing w:val="-9"/>
          <w:sz w:val="24"/>
        </w:rPr>
        <w:t> </w:t>
      </w:r>
      <w:r>
        <w:rPr>
          <w:sz w:val="24"/>
        </w:rPr>
        <w:t>Especial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Desburocratização,</w:t>
      </w:r>
      <w:r>
        <w:rPr>
          <w:spacing w:val="-8"/>
          <w:sz w:val="24"/>
        </w:rPr>
        <w:t> </w:t>
      </w:r>
      <w:r>
        <w:rPr>
          <w:sz w:val="24"/>
        </w:rPr>
        <w:t>Gestão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Governo</w:t>
      </w:r>
      <w:r>
        <w:rPr>
          <w:spacing w:val="-9"/>
          <w:sz w:val="24"/>
        </w:rPr>
        <w:t> </w:t>
      </w:r>
      <w:r>
        <w:rPr>
          <w:sz w:val="24"/>
        </w:rPr>
        <w:t>Digital do Ministério da Economia.</w:t>
      </w:r>
    </w:p>
    <w:p>
      <w:pPr>
        <w:pStyle w:val="BodyText"/>
        <w:spacing w:line="360" w:lineRule="auto" w:before="1"/>
        <w:ind w:left="1986" w:right="848"/>
        <w:jc w:val="both"/>
      </w:pPr>
      <w:r>
        <w:rPr/>
        <w:t>§</w:t>
      </w:r>
      <w:r>
        <w:rPr>
          <w:spacing w:val="-12"/>
        </w:rPr>
        <w:t> </w:t>
      </w:r>
      <w:r>
        <w:rPr/>
        <w:t>1º</w:t>
      </w:r>
      <w:r>
        <w:rPr>
          <w:spacing w:val="-12"/>
        </w:rPr>
        <w:t> </w:t>
      </w:r>
      <w:r>
        <w:rPr/>
        <w:t>Deverão</w:t>
      </w:r>
      <w:r>
        <w:rPr>
          <w:spacing w:val="-12"/>
        </w:rPr>
        <w:t> </w:t>
      </w:r>
      <w:r>
        <w:rPr/>
        <w:t>ser</w:t>
      </w:r>
      <w:r>
        <w:rPr>
          <w:spacing w:val="-12"/>
        </w:rPr>
        <w:t> </w:t>
      </w:r>
      <w:r>
        <w:rPr/>
        <w:t>priorizados</w:t>
      </w:r>
      <w:r>
        <w:rPr>
          <w:spacing w:val="-11"/>
        </w:rPr>
        <w:t> </w:t>
      </w:r>
      <w:r>
        <w:rPr/>
        <w:t>os</w:t>
      </w:r>
      <w:r>
        <w:rPr>
          <w:spacing w:val="-11"/>
        </w:rPr>
        <w:t> </w:t>
      </w:r>
      <w:r>
        <w:rPr/>
        <w:t>parâmetros</w:t>
      </w:r>
      <w:r>
        <w:rPr>
          <w:spacing w:val="-11"/>
        </w:rPr>
        <w:t> </w:t>
      </w:r>
      <w:r>
        <w:rPr/>
        <w:t>estabelecidos</w:t>
      </w:r>
      <w:r>
        <w:rPr>
          <w:spacing w:val="-11"/>
        </w:rPr>
        <w:t> </w:t>
      </w:r>
      <w:r>
        <w:rPr/>
        <w:t>nos</w:t>
      </w:r>
      <w:r>
        <w:rPr>
          <w:spacing w:val="-11"/>
        </w:rPr>
        <w:t> </w:t>
      </w:r>
      <w:r>
        <w:rPr/>
        <w:t>incisos I</w:t>
      </w:r>
      <w:r>
        <w:rPr>
          <w:spacing w:val="-1"/>
        </w:rPr>
        <w:t> </w:t>
      </w:r>
      <w:r>
        <w:rPr/>
        <w:t>e II, devendo, em caso de impossibilidade, apresentar justificativa nos autos.</w:t>
      </w:r>
    </w:p>
    <w:p>
      <w:pPr>
        <w:pStyle w:val="BodyText"/>
        <w:spacing w:line="360" w:lineRule="auto"/>
        <w:ind w:left="1986" w:right="854"/>
        <w:jc w:val="both"/>
      </w:pPr>
      <w:r>
        <w:rPr/>
        <w:t>§ 2º Quando a pesquisa de preços for realizada com fornecedores, nos termos do inciso IV, deverá ser observado:</w:t>
      </w:r>
    </w:p>
    <w:p>
      <w:pPr>
        <w:pStyle w:val="ListParagraph"/>
        <w:numPr>
          <w:ilvl w:val="0"/>
          <w:numId w:val="4"/>
        </w:numPr>
        <w:tabs>
          <w:tab w:pos="2168" w:val="left" w:leader="none"/>
        </w:tabs>
        <w:spacing w:line="360" w:lineRule="auto" w:before="0" w:after="0"/>
        <w:ind w:left="1986" w:right="852" w:firstLine="0"/>
        <w:jc w:val="both"/>
        <w:rPr>
          <w:sz w:val="24"/>
        </w:rPr>
      </w:pPr>
      <w:r>
        <w:rPr>
          <w:sz w:val="24"/>
        </w:rPr>
        <w:t>- prazo de resposta conferido ao fornecedor compatível com a complexidade do objeto a ser licitado;</w:t>
      </w:r>
    </w:p>
    <w:p>
      <w:pPr>
        <w:pStyle w:val="ListParagraph"/>
        <w:numPr>
          <w:ilvl w:val="0"/>
          <w:numId w:val="4"/>
        </w:numPr>
        <w:tabs>
          <w:tab w:pos="2203" w:val="left" w:leader="none"/>
        </w:tabs>
        <w:spacing w:line="240" w:lineRule="auto" w:before="0" w:after="0"/>
        <w:ind w:left="2203" w:right="0" w:hanging="217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obtenção de</w:t>
      </w:r>
      <w:r>
        <w:rPr>
          <w:spacing w:val="-1"/>
          <w:sz w:val="24"/>
        </w:rPr>
        <w:t> </w:t>
      </w:r>
      <w:r>
        <w:rPr>
          <w:sz w:val="24"/>
        </w:rPr>
        <w:t>propostas formais, contendo, no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mínimo:</w:t>
      </w:r>
    </w:p>
    <w:p>
      <w:pPr>
        <w:pStyle w:val="ListParagraph"/>
        <w:numPr>
          <w:ilvl w:val="1"/>
          <w:numId w:val="4"/>
        </w:numPr>
        <w:tabs>
          <w:tab w:pos="2231" w:val="left" w:leader="none"/>
        </w:tabs>
        <w:spacing w:line="240" w:lineRule="auto" w:before="138" w:after="0"/>
        <w:ind w:left="2231" w:right="0" w:hanging="245"/>
        <w:jc w:val="left"/>
        <w:rPr>
          <w:sz w:val="24"/>
        </w:rPr>
      </w:pPr>
      <w:r>
        <w:rPr>
          <w:sz w:val="24"/>
        </w:rPr>
        <w:t>descrição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objeto,</w:t>
      </w:r>
      <w:r>
        <w:rPr>
          <w:spacing w:val="-1"/>
          <w:sz w:val="24"/>
        </w:rPr>
        <w:t> </w:t>
      </w:r>
      <w:r>
        <w:rPr>
          <w:sz w:val="24"/>
        </w:rPr>
        <w:t>valor unitário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total;</w:t>
      </w:r>
    </w:p>
    <w:p>
      <w:pPr>
        <w:pStyle w:val="ListParagraph"/>
        <w:numPr>
          <w:ilvl w:val="1"/>
          <w:numId w:val="4"/>
        </w:numPr>
        <w:tabs>
          <w:tab w:pos="2292" w:val="left" w:leader="none"/>
        </w:tabs>
        <w:spacing w:line="360" w:lineRule="auto" w:before="137" w:after="0"/>
        <w:ind w:left="1986" w:right="847" w:firstLine="0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Cadastro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Pessoa</w:t>
      </w:r>
      <w:r>
        <w:rPr>
          <w:spacing w:val="40"/>
          <w:sz w:val="24"/>
        </w:rPr>
        <w:t> </w:t>
      </w:r>
      <w:r>
        <w:rPr>
          <w:sz w:val="24"/>
        </w:rPr>
        <w:t>Física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CPF</w:t>
      </w:r>
      <w:r>
        <w:rPr>
          <w:spacing w:val="40"/>
          <w:sz w:val="24"/>
        </w:rPr>
        <w:t> </w:t>
      </w:r>
      <w:r>
        <w:rPr>
          <w:sz w:val="24"/>
        </w:rPr>
        <w:t>ou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Cadastro Nacional de Pessoa Jurídica - CNPJ do proponente;</w:t>
      </w:r>
    </w:p>
    <w:p>
      <w:pPr>
        <w:pStyle w:val="ListParagraph"/>
        <w:numPr>
          <w:ilvl w:val="1"/>
          <w:numId w:val="4"/>
        </w:numPr>
        <w:tabs>
          <w:tab w:pos="2231" w:val="left" w:leader="none"/>
        </w:tabs>
        <w:spacing w:line="240" w:lineRule="auto" w:before="0" w:after="0"/>
        <w:ind w:left="2231" w:right="0" w:hanging="245"/>
        <w:jc w:val="left"/>
        <w:rPr>
          <w:sz w:val="24"/>
        </w:rPr>
      </w:pPr>
      <w:r>
        <w:rPr>
          <w:sz w:val="24"/>
        </w:rPr>
        <w:t>endereços</w:t>
      </w:r>
      <w:r>
        <w:rPr>
          <w:spacing w:val="-1"/>
          <w:sz w:val="24"/>
        </w:rPr>
        <w:t> </w:t>
      </w:r>
      <w:r>
        <w:rPr>
          <w:sz w:val="24"/>
        </w:rPr>
        <w:t>físico e</w:t>
      </w:r>
      <w:r>
        <w:rPr>
          <w:spacing w:val="-1"/>
          <w:sz w:val="24"/>
        </w:rPr>
        <w:t> </w:t>
      </w:r>
      <w:r>
        <w:rPr>
          <w:sz w:val="24"/>
        </w:rPr>
        <w:t>eletrônico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telefone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contato;</w:t>
      </w:r>
    </w:p>
    <w:p>
      <w:pPr>
        <w:pStyle w:val="ListParagraph"/>
        <w:numPr>
          <w:ilvl w:val="1"/>
          <w:numId w:val="4"/>
        </w:numPr>
        <w:tabs>
          <w:tab w:pos="2245" w:val="left" w:leader="none"/>
        </w:tabs>
        <w:spacing w:line="240" w:lineRule="auto" w:before="139" w:after="0"/>
        <w:ind w:left="2245" w:right="0" w:hanging="259"/>
        <w:jc w:val="both"/>
        <w:rPr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emissão;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1"/>
          <w:numId w:val="4"/>
        </w:numPr>
        <w:tabs>
          <w:tab w:pos="2231" w:val="left" w:leader="none"/>
        </w:tabs>
        <w:spacing w:line="240" w:lineRule="auto" w:before="137" w:after="0"/>
        <w:ind w:left="2231" w:right="0" w:hanging="245"/>
        <w:jc w:val="both"/>
        <w:rPr>
          <w:sz w:val="24"/>
        </w:rPr>
      </w:pPr>
      <w:r>
        <w:rPr>
          <w:sz w:val="24"/>
        </w:rPr>
        <w:t>nome</w:t>
      </w:r>
      <w:r>
        <w:rPr>
          <w:spacing w:val="-4"/>
          <w:sz w:val="24"/>
        </w:rPr>
        <w:t> </w:t>
      </w:r>
      <w:r>
        <w:rPr>
          <w:sz w:val="24"/>
        </w:rPr>
        <w:t>completo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identificação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responsável.</w:t>
      </w:r>
    </w:p>
    <w:p>
      <w:pPr>
        <w:pStyle w:val="ListParagraph"/>
        <w:numPr>
          <w:ilvl w:val="0"/>
          <w:numId w:val="4"/>
        </w:numPr>
        <w:tabs>
          <w:tab w:pos="2290" w:val="left" w:leader="none"/>
        </w:tabs>
        <w:spacing w:line="360" w:lineRule="auto" w:before="139" w:after="0"/>
        <w:ind w:left="1986" w:right="853" w:firstLine="0"/>
        <w:jc w:val="both"/>
        <w:rPr>
          <w:sz w:val="24"/>
        </w:rPr>
      </w:pPr>
      <w:r>
        <w:rPr>
          <w:sz w:val="24"/>
        </w:rPr>
        <w:t>- informação aos fornecedores das características da contratação contidas</w:t>
      </w:r>
      <w:r>
        <w:rPr>
          <w:spacing w:val="-13"/>
          <w:sz w:val="24"/>
        </w:rPr>
        <w:t> </w:t>
      </w:r>
      <w:r>
        <w:rPr>
          <w:sz w:val="24"/>
        </w:rPr>
        <w:t>no</w:t>
      </w:r>
      <w:r>
        <w:rPr>
          <w:spacing w:val="-11"/>
          <w:sz w:val="24"/>
        </w:rPr>
        <w:t> </w:t>
      </w:r>
      <w:r>
        <w:rPr>
          <w:sz w:val="24"/>
        </w:rPr>
        <w:t>art.</w:t>
      </w:r>
      <w:r>
        <w:rPr>
          <w:spacing w:val="-13"/>
          <w:sz w:val="24"/>
        </w:rPr>
        <w:t> </w:t>
      </w:r>
      <w:r>
        <w:rPr>
          <w:sz w:val="24"/>
        </w:rPr>
        <w:t>4º,</w:t>
      </w:r>
      <w:r>
        <w:rPr>
          <w:spacing w:val="-11"/>
          <w:sz w:val="24"/>
        </w:rPr>
        <w:t> </w:t>
      </w:r>
      <w:r>
        <w:rPr>
          <w:sz w:val="24"/>
        </w:rPr>
        <w:t>com</w:t>
      </w:r>
      <w:r>
        <w:rPr>
          <w:spacing w:val="-13"/>
          <w:sz w:val="24"/>
        </w:rPr>
        <w:t> </w:t>
      </w:r>
      <w:r>
        <w:rPr>
          <w:sz w:val="24"/>
        </w:rPr>
        <w:t>vistas</w:t>
      </w:r>
      <w:r>
        <w:rPr>
          <w:spacing w:val="-13"/>
          <w:sz w:val="24"/>
        </w:rPr>
        <w:t> </w:t>
      </w:r>
      <w:r>
        <w:rPr>
          <w:sz w:val="24"/>
        </w:rPr>
        <w:t>à</w:t>
      </w:r>
      <w:r>
        <w:rPr>
          <w:spacing w:val="-14"/>
          <w:sz w:val="24"/>
        </w:rPr>
        <w:t> </w:t>
      </w:r>
      <w:r>
        <w:rPr>
          <w:sz w:val="24"/>
        </w:rPr>
        <w:t>melhor</w:t>
      </w:r>
      <w:r>
        <w:rPr>
          <w:spacing w:val="-12"/>
          <w:sz w:val="24"/>
        </w:rPr>
        <w:t> </w:t>
      </w:r>
      <w:r>
        <w:rPr>
          <w:sz w:val="24"/>
        </w:rPr>
        <w:t>caracterização</w:t>
      </w:r>
      <w:r>
        <w:rPr>
          <w:spacing w:val="-13"/>
          <w:sz w:val="24"/>
        </w:rPr>
        <w:t> </w:t>
      </w:r>
      <w:r>
        <w:rPr>
          <w:sz w:val="24"/>
        </w:rPr>
        <w:t>das</w:t>
      </w:r>
      <w:r>
        <w:rPr>
          <w:spacing w:val="-13"/>
          <w:sz w:val="24"/>
        </w:rPr>
        <w:t> </w:t>
      </w:r>
      <w:r>
        <w:rPr>
          <w:sz w:val="24"/>
        </w:rPr>
        <w:t>condições comerciais praticadas para o objeto a ser contratado; e</w:t>
      </w:r>
    </w:p>
    <w:p>
      <w:pPr>
        <w:pStyle w:val="ListParagraph"/>
        <w:numPr>
          <w:ilvl w:val="0"/>
          <w:numId w:val="4"/>
        </w:numPr>
        <w:tabs>
          <w:tab w:pos="2305" w:val="left" w:leader="none"/>
        </w:tabs>
        <w:spacing w:line="360" w:lineRule="auto" w:before="0" w:after="0"/>
        <w:ind w:left="1986" w:right="852" w:firstLine="0"/>
        <w:jc w:val="both"/>
        <w:rPr>
          <w:sz w:val="24"/>
        </w:rPr>
      </w:pPr>
      <w:r>
        <w:rPr>
          <w:sz w:val="24"/>
        </w:rPr>
        <w:t>- registro, nos autos do processo da contratação correspondente, da relação de fornecedores que foram consultados e não enviaram propostas como resposta à solicitação de que trata o inciso IV do </w:t>
      </w:r>
      <w:r>
        <w:rPr>
          <w:spacing w:val="-2"/>
          <w:sz w:val="24"/>
        </w:rPr>
        <w:t>caput.</w:t>
      </w:r>
    </w:p>
    <w:p>
      <w:pPr>
        <w:pStyle w:val="BodyText"/>
        <w:spacing w:line="360" w:lineRule="auto"/>
        <w:ind w:left="1986" w:right="849"/>
        <w:jc w:val="both"/>
      </w:pPr>
      <w:r>
        <w:rPr/>
        <w:t>§</w:t>
      </w:r>
      <w:r>
        <w:rPr>
          <w:spacing w:val="-15"/>
        </w:rPr>
        <w:t> </w:t>
      </w:r>
      <w:r>
        <w:rPr/>
        <w:t>3º</w:t>
      </w:r>
      <w:r>
        <w:rPr>
          <w:spacing w:val="-15"/>
        </w:rPr>
        <w:t> </w:t>
      </w:r>
      <w:r>
        <w:rPr/>
        <w:t>Excepcionalmente,</w:t>
      </w:r>
      <w:r>
        <w:rPr>
          <w:spacing w:val="-15"/>
        </w:rPr>
        <w:t> </w:t>
      </w:r>
      <w:r>
        <w:rPr/>
        <w:t>será</w:t>
      </w:r>
      <w:r>
        <w:rPr>
          <w:spacing w:val="-15"/>
        </w:rPr>
        <w:t> </w:t>
      </w:r>
      <w:r>
        <w:rPr/>
        <w:t>admitido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preço</w:t>
      </w:r>
      <w:r>
        <w:rPr>
          <w:spacing w:val="-15"/>
        </w:rPr>
        <w:t> </w:t>
      </w:r>
      <w:r>
        <w:rPr/>
        <w:t>estimado</w:t>
      </w:r>
      <w:r>
        <w:rPr>
          <w:spacing w:val="-15"/>
        </w:rPr>
        <w:t> </w:t>
      </w:r>
      <w:r>
        <w:rPr/>
        <w:t>com</w:t>
      </w:r>
      <w:r>
        <w:rPr>
          <w:spacing w:val="-15"/>
        </w:rPr>
        <w:t> </w:t>
      </w:r>
      <w:r>
        <w:rPr/>
        <w:t>base</w:t>
      </w:r>
      <w:r>
        <w:rPr>
          <w:spacing w:val="-15"/>
        </w:rPr>
        <w:t> </w:t>
      </w:r>
      <w:r>
        <w:rPr/>
        <w:t>em orçamento fora do</w:t>
      </w:r>
      <w:r>
        <w:rPr>
          <w:spacing w:val="1"/>
        </w:rPr>
        <w:t> </w:t>
      </w:r>
      <w:r>
        <w:rPr/>
        <w:t>prazo</w:t>
      </w:r>
      <w:r>
        <w:rPr>
          <w:spacing w:val="2"/>
        </w:rPr>
        <w:t> </w:t>
      </w:r>
      <w:r>
        <w:rPr/>
        <w:t>estipulado no</w:t>
      </w:r>
      <w:r>
        <w:rPr>
          <w:spacing w:val="1"/>
        </w:rPr>
        <w:t> </w:t>
      </w:r>
      <w:r>
        <w:rPr/>
        <w:t>inciso</w:t>
      </w:r>
      <w:r>
        <w:rPr>
          <w:spacing w:val="1"/>
        </w:rPr>
        <w:t> </w:t>
      </w:r>
      <w:r>
        <w:rPr/>
        <w:t>II</w:t>
      </w:r>
      <w:r>
        <w:rPr>
          <w:spacing w:val="-3"/>
        </w:rPr>
        <w:t> </w:t>
      </w:r>
      <w:r>
        <w:rPr/>
        <w:t>do</w:t>
      </w:r>
      <w:r>
        <w:rPr>
          <w:spacing w:val="3"/>
        </w:rPr>
        <w:t> </w:t>
      </w:r>
      <w:r>
        <w:rPr/>
        <w:t>caput,</w:t>
      </w:r>
      <w:r>
        <w:rPr>
          <w:spacing w:val="1"/>
        </w:rPr>
        <w:t> </w:t>
      </w:r>
      <w:r>
        <w:rPr/>
        <w:t>desde </w:t>
      </w:r>
      <w:r>
        <w:rPr>
          <w:spacing w:val="-5"/>
        </w:rPr>
        <w:t>que</w:t>
      </w:r>
    </w:p>
    <w:p>
      <w:pPr>
        <w:pStyle w:val="BodyText"/>
        <w:spacing w:after="0" w:line="360" w:lineRule="auto"/>
        <w:jc w:val="both"/>
        <w:sectPr>
          <w:pgSz w:w="11910" w:h="16850"/>
          <w:pgMar w:header="911" w:footer="890" w:top="1920" w:bottom="1080" w:left="1700" w:right="850"/>
        </w:sectPr>
      </w:pPr>
    </w:p>
    <w:p>
      <w:pPr>
        <w:pStyle w:val="BodyText"/>
        <w:spacing w:line="360" w:lineRule="auto" w:before="80"/>
        <w:ind w:left="1986" w:right="851"/>
        <w:jc w:val="both"/>
      </w:pPr>
      <w:r>
        <w:rPr/>
        <w:t>devidamente justificado nos autos pelo agente responsável e observado o índice de atualização de preços correspondente.</w:t>
      </w:r>
    </w:p>
    <w:p>
      <w:pPr>
        <w:pStyle w:val="BodyText"/>
        <w:spacing w:before="139"/>
      </w:pPr>
    </w:p>
    <w:p>
      <w:pPr>
        <w:pStyle w:val="BodyText"/>
        <w:spacing w:line="360" w:lineRule="auto"/>
        <w:ind w:left="2" w:right="852" w:firstLine="707"/>
        <w:jc w:val="both"/>
      </w:pPr>
      <w:r>
        <w:rPr/>
        <w:t>Também o Tribunal de Contas da União tem, em diversos Acórdãos, reiterado a necessidade de que a pesquisa de preços adote parâmetros diversos, não se restringindo às cotações realizadas com potenciais fornecedores:</w:t>
      </w:r>
    </w:p>
    <w:p>
      <w:pPr>
        <w:pStyle w:val="BodyText"/>
        <w:spacing w:before="138"/>
      </w:pPr>
    </w:p>
    <w:p>
      <w:pPr>
        <w:pStyle w:val="BodyText"/>
        <w:spacing w:line="360" w:lineRule="auto"/>
        <w:ind w:left="1986" w:right="846"/>
        <w:jc w:val="both"/>
      </w:pPr>
      <w:r>
        <w:rPr/>
        <w:t>A pesquisa de preços para elaboração do orçamento estimativo da licitação não deve se restringir a cotações realizadas junto a potenciais fornecedores, devendo ser utilizadas outras fontes como parâmetro, a exemplo de contratações públicas similares, sistemas referenciais de preços disponíveis, pesquisas na internet em sítios especializados e contratos anteriores do próprio órgão </w:t>
      </w:r>
      <w:r>
        <w:rPr>
          <w:b/>
        </w:rPr>
        <w:t>(</w:t>
      </w:r>
      <w:hyperlink r:id="rId7">
        <w:r>
          <w:rPr>
            <w:b/>
          </w:rPr>
          <w:t>Acórdão</w:t>
        </w:r>
      </w:hyperlink>
      <w:r>
        <w:rPr>
          <w:b/>
        </w:rPr>
        <w:t> </w:t>
      </w:r>
      <w:hyperlink r:id="rId7">
        <w:r>
          <w:rPr>
            <w:b/>
          </w:rPr>
          <w:t>713/2019 Plenário</w:t>
        </w:r>
      </w:hyperlink>
      <w:r>
        <w:rPr/>
        <w:t>).</w:t>
      </w:r>
    </w:p>
    <w:p>
      <w:pPr>
        <w:pStyle w:val="BodyText"/>
        <w:spacing w:before="139"/>
      </w:pPr>
    </w:p>
    <w:p>
      <w:pPr>
        <w:pStyle w:val="BodyText"/>
        <w:spacing w:line="360" w:lineRule="auto"/>
        <w:ind w:left="1986" w:right="850"/>
        <w:jc w:val="both"/>
        <w:rPr>
          <w:b/>
        </w:rPr>
      </w:pPr>
      <w:r>
        <w:rPr/>
        <w:t>A pesquisa de preços para elaboração do orçamento estimativo de licitação promovida por empresa estatal não deve se restringir a cotações realizadas junto a potenciais fornecedores, devendo ser utilizadas outras fontes como </w:t>
      </w:r>
      <w:r>
        <w:rPr>
          <w:b/>
        </w:rPr>
        <w:t>(Acórdão 2102/2019 Plenário).</w:t>
      </w:r>
    </w:p>
    <w:p>
      <w:pPr>
        <w:pStyle w:val="BodyText"/>
        <w:spacing w:before="240"/>
        <w:rPr>
          <w:b/>
        </w:rPr>
      </w:pPr>
    </w:p>
    <w:p>
      <w:pPr>
        <w:pStyle w:val="BodyText"/>
        <w:spacing w:line="360" w:lineRule="auto"/>
        <w:ind w:left="1986" w:right="847"/>
        <w:jc w:val="both"/>
        <w:rPr>
          <w:b/>
        </w:rPr>
      </w:pPr>
      <w:r>
        <w:rPr/>
        <w:t>A pesquisa de preços para elaboração do orçamento estimativo da licitação não deve se restringir a cotações realizadas junto a potenciais fornecedores, devendo ser utilizadas outras fontes como parâmetro, a exemplo de contratações públicas similares, sistemas referenciais de preços disponíveis, pesquisas na internet em sítios especializados e contratos anteriores do próprio órgão </w:t>
      </w:r>
      <w:r>
        <w:rPr>
          <w:b/>
        </w:rPr>
        <w:t>(Acórdão 1548/2018 Plenário).</w:t>
      </w:r>
    </w:p>
    <w:p>
      <w:pPr>
        <w:pStyle w:val="BodyText"/>
        <w:spacing w:before="139"/>
        <w:rPr>
          <w:b/>
        </w:rPr>
      </w:pPr>
    </w:p>
    <w:p>
      <w:pPr>
        <w:pStyle w:val="BodyText"/>
        <w:spacing w:line="360" w:lineRule="auto"/>
        <w:ind w:left="2" w:right="849" w:firstLine="707"/>
        <w:jc w:val="both"/>
      </w:pPr>
      <w:r>
        <w:rPr/>
        <w:t>Ocorre que, a adoção de parâmetros diversos pode aumentar muito o tempo de </w:t>
      </w:r>
      <w:r>
        <w:rPr>
          <w:spacing w:val="-2"/>
        </w:rPr>
        <w:t>duração</w:t>
      </w:r>
      <w:r>
        <w:rPr>
          <w:spacing w:val="-6"/>
        </w:rPr>
        <w:t> </w:t>
      </w:r>
      <w:r>
        <w:rPr>
          <w:spacing w:val="-2"/>
        </w:rPr>
        <w:t>do</w:t>
      </w:r>
      <w:r>
        <w:rPr>
          <w:spacing w:val="-6"/>
        </w:rPr>
        <w:t> </w:t>
      </w:r>
      <w:r>
        <w:rPr>
          <w:spacing w:val="-2"/>
        </w:rPr>
        <w:t>procedimento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próprio</w:t>
      </w:r>
      <w:r>
        <w:rPr>
          <w:spacing w:val="-5"/>
        </w:rPr>
        <w:t> </w:t>
      </w:r>
      <w:r>
        <w:rPr>
          <w:spacing w:val="-2"/>
        </w:rPr>
        <w:t>custo</w:t>
      </w:r>
      <w:r>
        <w:rPr>
          <w:spacing w:val="-5"/>
        </w:rPr>
        <w:t> </w:t>
      </w:r>
      <w:r>
        <w:rPr>
          <w:spacing w:val="-2"/>
        </w:rPr>
        <w:t>transacional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licitação,</w:t>
      </w:r>
      <w:r>
        <w:rPr>
          <w:spacing w:val="-6"/>
        </w:rPr>
        <w:t> </w:t>
      </w:r>
      <w:r>
        <w:rPr>
          <w:spacing w:val="-2"/>
        </w:rPr>
        <w:t>caso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Administração </w:t>
      </w:r>
      <w:r>
        <w:rPr/>
        <w:t>não esteja municiada com ferramentas que permitam a captação dessas referências diversas, de maneira célere e eficaz.</w:t>
      </w:r>
    </w:p>
    <w:p>
      <w:pPr>
        <w:pStyle w:val="BodyText"/>
        <w:spacing w:after="0" w:line="360" w:lineRule="auto"/>
        <w:jc w:val="both"/>
        <w:sectPr>
          <w:pgSz w:w="11910" w:h="16850"/>
          <w:pgMar w:header="911" w:footer="890" w:top="1920" w:bottom="1080" w:left="1700" w:right="850"/>
        </w:sectPr>
      </w:pPr>
    </w:p>
    <w:p>
      <w:pPr>
        <w:pStyle w:val="BodyText"/>
        <w:spacing w:line="360" w:lineRule="auto" w:before="80"/>
        <w:ind w:left="2" w:right="851" w:firstLine="707"/>
        <w:jc w:val="both"/>
      </w:pPr>
      <w:r>
        <w:rPr/>
        <w:t>Se, por um lado, é necessário avançar na realização de pesquisa de preços com parâmetros diversos,</w:t>
      </w:r>
      <w:r>
        <w:rPr>
          <w:spacing w:val="-1"/>
        </w:rPr>
        <w:t> </w:t>
      </w:r>
      <w:r>
        <w:rPr/>
        <w:t>por outro,</w:t>
      </w:r>
      <w:r>
        <w:rPr>
          <w:spacing w:val="-2"/>
        </w:rPr>
        <w:t> </w:t>
      </w:r>
      <w:r>
        <w:rPr/>
        <w:t>é</w:t>
      </w:r>
      <w:r>
        <w:rPr>
          <w:spacing w:val="-2"/>
        </w:rPr>
        <w:t> </w:t>
      </w:r>
      <w:r>
        <w:rPr/>
        <w:t>fundamental adotar</w:t>
      </w:r>
      <w:r>
        <w:rPr>
          <w:spacing w:val="-3"/>
        </w:rPr>
        <w:t> </w:t>
      </w:r>
      <w:r>
        <w:rPr/>
        <w:t>soluções que consigam</w:t>
      </w:r>
      <w:r>
        <w:rPr>
          <w:spacing w:val="-1"/>
        </w:rPr>
        <w:t> </w:t>
      </w:r>
      <w:r>
        <w:rPr/>
        <w:t>aumentar a eficiência deste procedimento.</w:t>
      </w:r>
    </w:p>
    <w:p>
      <w:pPr>
        <w:pStyle w:val="BodyText"/>
        <w:spacing w:line="360" w:lineRule="auto" w:before="1"/>
        <w:ind w:left="2" w:right="850" w:firstLine="707"/>
        <w:jc w:val="both"/>
      </w:pPr>
      <w:r>
        <w:rPr/>
        <w:t>Pensando nisso, esta organização, para atender as exigências normativas e a orientação dos órgãos de controle, decidiu-se pela contratação de uma solução em tecnologia de informação que permita a captação eficiente de preços para referenciarem nossas estimativas de custos.</w:t>
      </w:r>
    </w:p>
    <w:p>
      <w:pPr>
        <w:pStyle w:val="BodyText"/>
        <w:spacing w:before="137"/>
      </w:pPr>
    </w:p>
    <w:p>
      <w:pPr>
        <w:pStyle w:val="Heading1"/>
        <w:numPr>
          <w:ilvl w:val="0"/>
          <w:numId w:val="1"/>
        </w:numPr>
        <w:tabs>
          <w:tab w:pos="721" w:val="left" w:leader="none"/>
          <w:tab w:pos="2408" w:val="left" w:leader="none"/>
          <w:tab w:pos="4189" w:val="left" w:leader="none"/>
          <w:tab w:pos="4798" w:val="left" w:leader="none"/>
          <w:tab w:pos="6018" w:val="left" w:leader="none"/>
          <w:tab w:pos="6425" w:val="left" w:leader="none"/>
          <w:tab w:pos="8165" w:val="left" w:leader="none"/>
        </w:tabs>
        <w:spacing w:line="360" w:lineRule="auto" w:before="0" w:after="0"/>
        <w:ind w:left="721" w:right="841" w:hanging="360"/>
        <w:jc w:val="left"/>
      </w:pPr>
      <w:r>
        <w:rPr>
          <w:spacing w:val="-2"/>
        </w:rPr>
        <w:t>DESCRIÇÃO</w:t>
      </w:r>
      <w:r>
        <w:rPr/>
        <w:tab/>
      </w:r>
      <w:r>
        <w:rPr>
          <w:spacing w:val="-2"/>
        </w:rPr>
        <w:t>DETALHADA</w:t>
      </w:r>
      <w:r>
        <w:rPr/>
        <w:tab/>
      </w:r>
      <w:r>
        <w:rPr>
          <w:spacing w:val="-6"/>
        </w:rPr>
        <w:t>DO</w:t>
      </w:r>
      <w:r>
        <w:rPr/>
        <w:tab/>
      </w:r>
      <w:r>
        <w:rPr>
          <w:spacing w:val="-2"/>
        </w:rPr>
        <w:t>OBJETO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REQUISITOS</w:t>
      </w:r>
      <w:r>
        <w:rPr/>
        <w:tab/>
      </w:r>
      <w:r>
        <w:rPr>
          <w:spacing w:val="-6"/>
        </w:rPr>
        <w:t>DA </w:t>
      </w:r>
      <w:r>
        <w:rPr>
          <w:spacing w:val="-2"/>
        </w:rPr>
        <w:t>CONTRATAÇÃO</w:t>
      </w:r>
    </w:p>
    <w:p>
      <w:pPr>
        <w:pStyle w:val="BodyText"/>
        <w:spacing w:line="360" w:lineRule="auto" w:before="202"/>
        <w:ind w:left="2" w:right="847" w:firstLine="359"/>
        <w:jc w:val="both"/>
      </w:pPr>
      <w:r>
        <w:rPr/>
        <w:t>Contratação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empresa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/>
        <w:t>viabilize</w:t>
      </w:r>
      <w:r>
        <w:rPr>
          <w:spacing w:val="-10"/>
        </w:rPr>
        <w:t> </w:t>
      </w:r>
      <w:r>
        <w:rPr/>
        <w:t>ferramenta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pesquisa</w:t>
      </w:r>
      <w:r>
        <w:rPr>
          <w:spacing w:val="-11"/>
        </w:rPr>
        <w:t> </w:t>
      </w:r>
      <w:r>
        <w:rPr/>
        <w:t>e</w:t>
      </w:r>
      <w:r>
        <w:rPr>
          <w:spacing w:val="-12"/>
        </w:rPr>
        <w:t> </w:t>
      </w:r>
      <w:r>
        <w:rPr/>
        <w:t>comparação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preços praticados pela Administração Pública, através de um sistema de busca baseado em resultados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licitações</w:t>
      </w:r>
      <w:r>
        <w:rPr>
          <w:spacing w:val="-2"/>
        </w:rPr>
        <w:t> </w:t>
      </w:r>
      <w:r>
        <w:rPr/>
        <w:t>adjudicadas</w:t>
      </w:r>
      <w:r>
        <w:rPr>
          <w:spacing w:val="-5"/>
        </w:rPr>
        <w:t> </w:t>
      </w:r>
      <w:r>
        <w:rPr/>
        <w:t>e/ou</w:t>
      </w:r>
      <w:r>
        <w:rPr>
          <w:spacing w:val="-3"/>
        </w:rPr>
        <w:t> </w:t>
      </w:r>
      <w:r>
        <w:rPr/>
        <w:t>homologadas,</w:t>
      </w:r>
      <w:r>
        <w:rPr>
          <w:spacing w:val="-5"/>
        </w:rPr>
        <w:t> </w:t>
      </w:r>
      <w:r>
        <w:rPr/>
        <w:t>nos</w:t>
      </w:r>
      <w:r>
        <w:rPr>
          <w:spacing w:val="-4"/>
        </w:rPr>
        <w:t> </w:t>
      </w:r>
      <w:r>
        <w:rPr/>
        <w:t>termos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legislação</w:t>
      </w:r>
      <w:r>
        <w:rPr>
          <w:spacing w:val="-4"/>
        </w:rPr>
        <w:t> </w:t>
      </w:r>
      <w:r>
        <w:rPr>
          <w:spacing w:val="-2"/>
        </w:rPr>
        <w:t>vigente.</w:t>
      </w:r>
    </w:p>
    <w:p>
      <w:pPr>
        <w:pStyle w:val="BodyText"/>
        <w:spacing w:line="275" w:lineRule="exact"/>
        <w:ind w:left="361"/>
        <w:jc w:val="both"/>
      </w:pPr>
      <w:r>
        <w:rPr/>
        <w:t>Tal</w:t>
      </w:r>
      <w:r>
        <w:rPr>
          <w:spacing w:val="-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deve</w:t>
      </w:r>
      <w:r>
        <w:rPr>
          <w:spacing w:val="-2"/>
        </w:rPr>
        <w:t> </w:t>
      </w:r>
      <w:r>
        <w:rPr/>
        <w:t>conter,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</w:t>
      </w:r>
      <w:r>
        <w:rPr/>
        <w:t>mínimo, as</w:t>
      </w:r>
      <w:r>
        <w:rPr>
          <w:spacing w:val="-1"/>
        </w:rPr>
        <w:t> </w:t>
      </w:r>
      <w:r>
        <w:rPr/>
        <w:t>seguintes </w:t>
      </w:r>
      <w:r>
        <w:rPr>
          <w:spacing w:val="-2"/>
        </w:rPr>
        <w:t>características: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333" w:lineRule="auto" w:before="139" w:after="0"/>
        <w:ind w:left="721" w:right="849" w:hanging="360"/>
        <w:jc w:val="left"/>
        <w:rPr>
          <w:sz w:val="24"/>
        </w:rPr>
      </w:pPr>
      <w:r>
        <w:rPr>
          <w:sz w:val="24"/>
        </w:rPr>
        <w:t>Banco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dados</w:t>
      </w:r>
      <w:r>
        <w:rPr>
          <w:spacing w:val="-7"/>
          <w:sz w:val="24"/>
        </w:rPr>
        <w:t> </w:t>
      </w:r>
      <w:r>
        <w:rPr>
          <w:sz w:val="24"/>
        </w:rPr>
        <w:t>com</w:t>
      </w:r>
      <w:r>
        <w:rPr>
          <w:spacing w:val="-7"/>
          <w:sz w:val="24"/>
        </w:rPr>
        <w:t> </w:t>
      </w:r>
      <w:r>
        <w:rPr>
          <w:sz w:val="24"/>
        </w:rPr>
        <w:t>mais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250</w:t>
      </w:r>
      <w:r>
        <w:rPr>
          <w:spacing w:val="-7"/>
          <w:sz w:val="24"/>
        </w:rPr>
        <w:t> </w:t>
      </w:r>
      <w:r>
        <w:rPr>
          <w:sz w:val="24"/>
        </w:rPr>
        <w:t>milhões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preços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produtos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serviços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35,5 milhões de itens (homologados e/ou adjudicadas);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41" w:after="0"/>
        <w:ind w:left="720" w:right="0" w:hanging="359"/>
        <w:jc w:val="left"/>
        <w:rPr>
          <w:sz w:val="24"/>
        </w:rPr>
      </w:pPr>
      <w:r>
        <w:rPr>
          <w:sz w:val="24"/>
        </w:rPr>
        <w:t>Atualização</w:t>
      </w:r>
      <w:r>
        <w:rPr>
          <w:spacing w:val="-3"/>
          <w:sz w:val="24"/>
        </w:rPr>
        <w:t> </w:t>
      </w:r>
      <w:r>
        <w:rPr>
          <w:sz w:val="24"/>
        </w:rPr>
        <w:t>diária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dados;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117" w:after="0"/>
        <w:ind w:left="720" w:right="0" w:hanging="359"/>
        <w:jc w:val="left"/>
        <w:rPr>
          <w:sz w:val="24"/>
        </w:rPr>
      </w:pPr>
      <w:r>
        <w:rPr>
          <w:sz w:val="24"/>
        </w:rPr>
        <w:t>Atender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Instrução</w:t>
      </w:r>
      <w:r>
        <w:rPr>
          <w:spacing w:val="-1"/>
          <w:sz w:val="24"/>
        </w:rPr>
        <w:t> </w:t>
      </w:r>
      <w:r>
        <w:rPr>
          <w:sz w:val="24"/>
        </w:rPr>
        <w:t>normativa</w:t>
      </w:r>
      <w:r>
        <w:rPr>
          <w:spacing w:val="-1"/>
          <w:sz w:val="24"/>
        </w:rPr>
        <w:t> </w:t>
      </w:r>
      <w:r>
        <w:rPr>
          <w:sz w:val="24"/>
        </w:rPr>
        <w:t>73/2020</w:t>
      </w:r>
      <w:r>
        <w:rPr>
          <w:spacing w:val="-1"/>
          <w:sz w:val="24"/>
        </w:rPr>
        <w:t> </w:t>
      </w:r>
      <w:r>
        <w:rPr>
          <w:sz w:val="24"/>
        </w:rPr>
        <w:t>e IN </w:t>
      </w:r>
      <w:r>
        <w:rPr>
          <w:spacing w:val="-2"/>
          <w:sz w:val="24"/>
        </w:rPr>
        <w:t>65/2021,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117" w:after="0"/>
        <w:ind w:left="720" w:right="0" w:hanging="359"/>
        <w:jc w:val="left"/>
        <w:rPr>
          <w:sz w:val="24"/>
        </w:rPr>
      </w:pPr>
      <w:r>
        <w:rPr>
          <w:sz w:val="24"/>
        </w:rPr>
        <w:t>Navegadores: Internet</w:t>
      </w:r>
      <w:r>
        <w:rPr>
          <w:spacing w:val="-2"/>
          <w:sz w:val="24"/>
        </w:rPr>
        <w:t> </w:t>
      </w:r>
      <w:r>
        <w:rPr>
          <w:sz w:val="24"/>
        </w:rPr>
        <w:t>Explorer,</w:t>
      </w:r>
      <w:r>
        <w:rPr>
          <w:spacing w:val="-2"/>
          <w:sz w:val="24"/>
        </w:rPr>
        <w:t> </w:t>
      </w:r>
      <w:r>
        <w:rPr>
          <w:sz w:val="24"/>
        </w:rPr>
        <w:t>Google</w:t>
      </w:r>
      <w:r>
        <w:rPr>
          <w:spacing w:val="-1"/>
          <w:sz w:val="24"/>
        </w:rPr>
        <w:t> </w:t>
      </w:r>
      <w:r>
        <w:rPr>
          <w:sz w:val="24"/>
        </w:rPr>
        <w:t>Chrome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Mozila</w:t>
      </w:r>
      <w:r>
        <w:rPr>
          <w:spacing w:val="-2"/>
          <w:sz w:val="24"/>
        </w:rPr>
        <w:t> Firefox;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119" w:after="0"/>
        <w:ind w:left="720" w:right="0" w:hanging="359"/>
        <w:jc w:val="left"/>
        <w:rPr>
          <w:sz w:val="24"/>
        </w:rPr>
      </w:pPr>
      <w:r>
        <w:rPr>
          <w:sz w:val="24"/>
        </w:rPr>
        <w:t>Compatibilidade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sistema</w:t>
      </w:r>
      <w:r>
        <w:rPr>
          <w:spacing w:val="-1"/>
          <w:sz w:val="24"/>
        </w:rPr>
        <w:t> </w:t>
      </w:r>
      <w:r>
        <w:rPr>
          <w:sz w:val="24"/>
        </w:rPr>
        <w:t>operacional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Windows;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116" w:after="0"/>
        <w:ind w:left="720" w:right="0" w:hanging="359"/>
        <w:jc w:val="left"/>
        <w:rPr>
          <w:sz w:val="24"/>
        </w:rPr>
      </w:pPr>
      <w:r>
        <w:rPr>
          <w:sz w:val="24"/>
        </w:rPr>
        <w:t>Fontes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entes</w:t>
      </w:r>
      <w:r>
        <w:rPr>
          <w:spacing w:val="-1"/>
          <w:sz w:val="24"/>
        </w:rPr>
        <w:t> </w:t>
      </w:r>
      <w:r>
        <w:rPr>
          <w:sz w:val="24"/>
        </w:rPr>
        <w:t>públicos</w:t>
      </w:r>
      <w:r>
        <w:rPr>
          <w:spacing w:val="-1"/>
          <w:sz w:val="24"/>
        </w:rPr>
        <w:t> </w:t>
      </w:r>
      <w:r>
        <w:rPr>
          <w:sz w:val="24"/>
        </w:rPr>
        <w:t>diversificadas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mínimo</w:t>
      </w:r>
      <w:r>
        <w:rPr>
          <w:spacing w:val="2"/>
          <w:sz w:val="24"/>
        </w:rPr>
        <w:t> </w:t>
      </w:r>
      <w:r>
        <w:rPr>
          <w:sz w:val="24"/>
        </w:rPr>
        <w:t>783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fontes: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119" w:after="0"/>
        <w:ind w:left="720" w:right="0" w:hanging="359"/>
        <w:jc w:val="left"/>
        <w:rPr>
          <w:sz w:val="24"/>
        </w:rPr>
      </w:pPr>
      <w:r>
        <w:rPr>
          <w:sz w:val="24"/>
        </w:rPr>
        <w:t>Preços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sites de</w:t>
      </w:r>
      <w:r>
        <w:rPr>
          <w:spacing w:val="-2"/>
          <w:sz w:val="24"/>
        </w:rPr>
        <w:t> </w:t>
      </w:r>
      <w:r>
        <w:rPr>
          <w:sz w:val="24"/>
        </w:rPr>
        <w:t>domínio amplo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mais de</w:t>
      </w:r>
      <w:r>
        <w:rPr>
          <w:spacing w:val="1"/>
          <w:sz w:val="24"/>
        </w:rPr>
        <w:t> </w:t>
      </w:r>
      <w:r>
        <w:rPr>
          <w:sz w:val="24"/>
        </w:rPr>
        <w:t>1.449 sites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consulta.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348" w:lineRule="auto" w:before="117" w:after="0"/>
        <w:ind w:left="721" w:right="851" w:hanging="360"/>
        <w:jc w:val="both"/>
        <w:rPr>
          <w:sz w:val="24"/>
        </w:rPr>
      </w:pPr>
      <w:r>
        <w:rPr>
          <w:sz w:val="24"/>
        </w:rPr>
        <w:t>Base de preços de notas fiscais eletrônicas de no mínimo 20 estados, tais como: AC, AL, AM,</w:t>
      </w:r>
      <w:r>
        <w:rPr>
          <w:spacing w:val="-1"/>
          <w:sz w:val="24"/>
        </w:rPr>
        <w:t> </w:t>
      </w:r>
      <w:r>
        <w:rPr>
          <w:sz w:val="24"/>
        </w:rPr>
        <w:t>AP, BA,</w:t>
      </w:r>
      <w:r>
        <w:rPr>
          <w:spacing w:val="-1"/>
          <w:sz w:val="24"/>
        </w:rPr>
        <w:t> </w:t>
      </w:r>
      <w:r>
        <w:rPr>
          <w:sz w:val="24"/>
        </w:rPr>
        <w:t>DF, ES, MA,</w:t>
      </w:r>
      <w:r>
        <w:rPr>
          <w:spacing w:val="-1"/>
          <w:sz w:val="24"/>
        </w:rPr>
        <w:t> </w:t>
      </w:r>
      <w:r>
        <w:rPr>
          <w:sz w:val="24"/>
        </w:rPr>
        <w:t>MT, PA,</w:t>
      </w:r>
      <w:r>
        <w:rPr>
          <w:spacing w:val="-1"/>
          <w:sz w:val="24"/>
        </w:rPr>
        <w:t> </w:t>
      </w:r>
      <w:r>
        <w:rPr>
          <w:sz w:val="24"/>
        </w:rPr>
        <w:t>PE,</w:t>
      </w:r>
      <w:r>
        <w:rPr>
          <w:spacing w:val="-1"/>
          <w:sz w:val="24"/>
        </w:rPr>
        <w:t> </w:t>
      </w:r>
      <w:r>
        <w:rPr>
          <w:sz w:val="24"/>
        </w:rPr>
        <w:t>PI, PR, RJ, RN,</w:t>
      </w:r>
      <w:r>
        <w:rPr>
          <w:spacing w:val="-1"/>
          <w:sz w:val="24"/>
        </w:rPr>
        <w:t> </w:t>
      </w:r>
      <w:r>
        <w:rPr>
          <w:sz w:val="24"/>
        </w:rPr>
        <w:t>RO,</w:t>
      </w:r>
      <w:r>
        <w:rPr>
          <w:spacing w:val="-1"/>
          <w:sz w:val="24"/>
        </w:rPr>
        <w:t> </w:t>
      </w:r>
      <w:r>
        <w:rPr>
          <w:sz w:val="24"/>
        </w:rPr>
        <w:t>RR, RS, SE e TO;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333" w:lineRule="auto" w:before="23" w:after="0"/>
        <w:ind w:left="721" w:right="847" w:hanging="360"/>
        <w:jc w:val="both"/>
        <w:rPr>
          <w:sz w:val="24"/>
        </w:rPr>
      </w:pPr>
      <w:r>
        <w:rPr>
          <w:sz w:val="24"/>
        </w:rPr>
        <w:t>Fontes</w:t>
      </w:r>
      <w:r>
        <w:rPr>
          <w:spacing w:val="-14"/>
          <w:sz w:val="24"/>
        </w:rPr>
        <w:t> </w:t>
      </w:r>
      <w:r>
        <w:rPr>
          <w:sz w:val="24"/>
        </w:rPr>
        <w:t>complementares</w:t>
      </w:r>
      <w:r>
        <w:rPr>
          <w:spacing w:val="-14"/>
          <w:sz w:val="24"/>
        </w:rPr>
        <w:t> </w:t>
      </w:r>
      <w:r>
        <w:rPr>
          <w:sz w:val="24"/>
        </w:rPr>
        <w:t>com</w:t>
      </w:r>
      <w:r>
        <w:rPr>
          <w:spacing w:val="-14"/>
          <w:sz w:val="24"/>
        </w:rPr>
        <w:t> </w:t>
      </w:r>
      <w:r>
        <w:rPr>
          <w:sz w:val="24"/>
        </w:rPr>
        <w:t>preços</w:t>
      </w:r>
      <w:r>
        <w:rPr>
          <w:spacing w:val="-14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tabela</w:t>
      </w:r>
      <w:r>
        <w:rPr>
          <w:spacing w:val="-15"/>
          <w:sz w:val="24"/>
        </w:rPr>
        <w:t> </w:t>
      </w:r>
      <w:r>
        <w:rPr>
          <w:sz w:val="24"/>
        </w:rPr>
        <w:t>Sinapi,</w:t>
      </w:r>
      <w:r>
        <w:rPr>
          <w:spacing w:val="-12"/>
          <w:sz w:val="24"/>
        </w:rPr>
        <w:t> </w:t>
      </w:r>
      <w:r>
        <w:rPr>
          <w:sz w:val="24"/>
        </w:rPr>
        <w:t>Sicro,</w:t>
      </w:r>
      <w:r>
        <w:rPr>
          <w:spacing w:val="-14"/>
          <w:sz w:val="24"/>
        </w:rPr>
        <w:t> </w:t>
      </w:r>
      <w:r>
        <w:rPr>
          <w:sz w:val="24"/>
        </w:rPr>
        <w:t>Seinfra,</w:t>
      </w:r>
      <w:r>
        <w:rPr>
          <w:spacing w:val="-14"/>
          <w:sz w:val="24"/>
        </w:rPr>
        <w:t> </w:t>
      </w:r>
      <w:r>
        <w:rPr>
          <w:sz w:val="24"/>
        </w:rPr>
        <w:t>Setop,</w:t>
      </w:r>
      <w:r>
        <w:rPr>
          <w:spacing w:val="-12"/>
          <w:sz w:val="24"/>
        </w:rPr>
        <w:t> </w:t>
      </w:r>
      <w:r>
        <w:rPr>
          <w:sz w:val="24"/>
        </w:rPr>
        <w:t>Ceasa, Conab, Tabela CMED e Preços BPS – Banco de Preços Ministério da Saúde;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350" w:lineRule="auto" w:before="41" w:after="0"/>
        <w:ind w:left="721" w:right="847" w:hanging="360"/>
        <w:jc w:val="both"/>
        <w:rPr>
          <w:sz w:val="24"/>
        </w:rPr>
      </w:pPr>
      <w:r>
        <w:rPr>
          <w:sz w:val="24"/>
        </w:rPr>
        <w:t>Permitir a seleção de filtros por: setorial; Catmat/Catser, cidade, região, estado, marca,</w:t>
      </w:r>
      <w:r>
        <w:rPr>
          <w:spacing w:val="-13"/>
          <w:sz w:val="24"/>
        </w:rPr>
        <w:t> </w:t>
      </w:r>
      <w:r>
        <w:rPr>
          <w:sz w:val="24"/>
        </w:rPr>
        <w:t>nº</w:t>
      </w:r>
      <w:r>
        <w:rPr>
          <w:spacing w:val="-13"/>
          <w:sz w:val="24"/>
        </w:rPr>
        <w:t> </w:t>
      </w:r>
      <w:r>
        <w:rPr>
          <w:sz w:val="24"/>
        </w:rPr>
        <w:t>pregão,</w:t>
      </w:r>
      <w:r>
        <w:rPr>
          <w:spacing w:val="-13"/>
          <w:sz w:val="24"/>
        </w:rPr>
        <w:t> </w:t>
      </w:r>
      <w:r>
        <w:rPr>
          <w:sz w:val="24"/>
        </w:rPr>
        <w:t>itens</w:t>
      </w:r>
      <w:r>
        <w:rPr>
          <w:spacing w:val="-13"/>
          <w:sz w:val="24"/>
        </w:rPr>
        <w:t> </w:t>
      </w:r>
      <w:r>
        <w:rPr>
          <w:sz w:val="24"/>
        </w:rPr>
        <w:t>sustentáveis,</w:t>
      </w:r>
      <w:r>
        <w:rPr>
          <w:spacing w:val="-12"/>
          <w:sz w:val="24"/>
        </w:rPr>
        <w:t> </w:t>
      </w:r>
      <w:r>
        <w:rPr>
          <w:sz w:val="24"/>
        </w:rPr>
        <w:t>atas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registro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preços,</w:t>
      </w:r>
      <w:r>
        <w:rPr>
          <w:spacing w:val="-13"/>
          <w:sz w:val="24"/>
        </w:rPr>
        <w:t> </w:t>
      </w:r>
      <w:r>
        <w:rPr>
          <w:sz w:val="24"/>
        </w:rPr>
        <w:t>por</w:t>
      </w:r>
      <w:r>
        <w:rPr>
          <w:spacing w:val="-14"/>
          <w:sz w:val="24"/>
        </w:rPr>
        <w:t> </w:t>
      </w:r>
      <w:r>
        <w:rPr>
          <w:sz w:val="24"/>
        </w:rPr>
        <w:t>porte</w:t>
      </w:r>
      <w:r>
        <w:rPr>
          <w:spacing w:val="-14"/>
          <w:sz w:val="24"/>
        </w:rPr>
        <w:t> </w:t>
      </w:r>
      <w:r>
        <w:rPr>
          <w:sz w:val="24"/>
        </w:rPr>
        <w:t>ME/EPP, por palavra-chave e preço, unidades de fornecimento, Uasg/órgão, modalidade, por período (dos últimos 30 dias até os últimos10 anos);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24" w:after="0"/>
        <w:ind w:left="720" w:right="0" w:hanging="359"/>
        <w:jc w:val="both"/>
        <w:rPr>
          <w:sz w:val="24"/>
        </w:rPr>
      </w:pPr>
      <w:r>
        <w:rPr>
          <w:sz w:val="24"/>
        </w:rPr>
        <w:t>Possibilitar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importação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planilhas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diversos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itens;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50"/>
          <w:pgMar w:header="911" w:footer="890" w:top="1920" w:bottom="1080" w:left="1700" w:right="850"/>
        </w:sectPr>
      </w:pP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336" w:lineRule="auto" w:before="80" w:after="0"/>
        <w:ind w:left="721" w:right="852" w:hanging="360"/>
        <w:jc w:val="both"/>
        <w:rPr>
          <w:sz w:val="24"/>
        </w:rPr>
      </w:pPr>
      <w:r>
        <w:rPr>
          <w:sz w:val="24"/>
        </w:rPr>
        <w:t>Permitir</w:t>
      </w:r>
      <w:r>
        <w:rPr>
          <w:spacing w:val="-8"/>
          <w:sz w:val="24"/>
        </w:rPr>
        <w:t> </w:t>
      </w:r>
      <w:r>
        <w:rPr>
          <w:sz w:val="24"/>
        </w:rPr>
        <w:t>realizar</w:t>
      </w:r>
      <w:r>
        <w:rPr>
          <w:spacing w:val="-8"/>
          <w:sz w:val="24"/>
        </w:rPr>
        <w:t> </w:t>
      </w:r>
      <w:r>
        <w:rPr>
          <w:sz w:val="24"/>
        </w:rPr>
        <w:t>cotação</w:t>
      </w:r>
      <w:r>
        <w:rPr>
          <w:spacing w:val="-5"/>
          <w:sz w:val="24"/>
        </w:rPr>
        <w:t> </w:t>
      </w:r>
      <w:r>
        <w:rPr>
          <w:sz w:val="24"/>
        </w:rPr>
        <w:t>diretamente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7"/>
          <w:sz w:val="24"/>
        </w:rPr>
        <w:t> </w:t>
      </w:r>
      <w:r>
        <w:rPr>
          <w:sz w:val="24"/>
        </w:rPr>
        <w:t>fornecedores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z w:val="24"/>
        </w:rPr>
        <w:t>obtenção</w:t>
      </w:r>
      <w:r>
        <w:rPr>
          <w:spacing w:val="-8"/>
          <w:sz w:val="24"/>
        </w:rPr>
        <w:t> </w:t>
      </w:r>
      <w:r>
        <w:rPr>
          <w:sz w:val="24"/>
        </w:rPr>
        <w:t>dos</w:t>
      </w:r>
      <w:r>
        <w:rPr>
          <w:spacing w:val="-5"/>
          <w:sz w:val="24"/>
        </w:rPr>
        <w:t> </w:t>
      </w:r>
      <w:r>
        <w:rPr>
          <w:sz w:val="24"/>
        </w:rPr>
        <w:t>preços de mercado;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336" w:lineRule="auto" w:before="35" w:after="0"/>
        <w:ind w:left="721" w:right="852" w:hanging="360"/>
        <w:jc w:val="both"/>
        <w:rPr>
          <w:sz w:val="24"/>
        </w:rPr>
      </w:pPr>
      <w:r>
        <w:rPr>
          <w:sz w:val="24"/>
        </w:rPr>
        <w:t>Disponibilizar todos os preços ofertados e aceitos nas licitações das fontes disponíveis no sistema;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355" w:lineRule="auto" w:before="35" w:after="0"/>
        <w:ind w:left="721" w:right="846" w:hanging="360"/>
        <w:jc w:val="both"/>
        <w:rPr>
          <w:sz w:val="24"/>
        </w:rPr>
      </w:pPr>
      <w:r>
        <w:rPr>
          <w:sz w:val="24"/>
        </w:rPr>
        <w:t>Emitir</w:t>
      </w:r>
      <w:r>
        <w:rPr>
          <w:spacing w:val="-7"/>
          <w:sz w:val="24"/>
        </w:rPr>
        <w:t> </w:t>
      </w:r>
      <w:r>
        <w:rPr>
          <w:sz w:val="24"/>
        </w:rPr>
        <w:t>relatórios</w:t>
      </w:r>
      <w:r>
        <w:rPr>
          <w:spacing w:val="-6"/>
          <w:sz w:val="24"/>
        </w:rPr>
        <w:t> </w:t>
      </w:r>
      <w:r>
        <w:rPr>
          <w:sz w:val="24"/>
        </w:rPr>
        <w:t>com</w:t>
      </w:r>
      <w:r>
        <w:rPr>
          <w:spacing w:val="-5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preços</w:t>
      </w:r>
      <w:r>
        <w:rPr>
          <w:spacing w:val="-6"/>
          <w:sz w:val="24"/>
        </w:rPr>
        <w:t> </w:t>
      </w:r>
      <w:r>
        <w:rPr>
          <w:sz w:val="24"/>
        </w:rPr>
        <w:t>selecionados,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fonte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origem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pesquisa, PDF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4"/>
          <w:sz w:val="24"/>
        </w:rPr>
        <w:t> </w:t>
      </w:r>
      <w:r>
        <w:rPr>
          <w:sz w:val="24"/>
        </w:rPr>
        <w:t>EXCEL,</w:t>
      </w:r>
      <w:r>
        <w:rPr>
          <w:spacing w:val="-14"/>
          <w:sz w:val="24"/>
        </w:rPr>
        <w:t> </w:t>
      </w:r>
      <w:r>
        <w:rPr>
          <w:sz w:val="24"/>
        </w:rPr>
        <w:t>com</w:t>
      </w:r>
      <w:r>
        <w:rPr>
          <w:spacing w:val="-13"/>
          <w:sz w:val="24"/>
        </w:rPr>
        <w:t> </w:t>
      </w:r>
      <w:r>
        <w:rPr>
          <w:sz w:val="24"/>
        </w:rPr>
        <w:t>gráficos</w:t>
      </w:r>
      <w:r>
        <w:rPr>
          <w:spacing w:val="-13"/>
          <w:sz w:val="24"/>
        </w:rPr>
        <w:t> </w:t>
      </w:r>
      <w:r>
        <w:rPr>
          <w:sz w:val="24"/>
        </w:rPr>
        <w:t>estatísticos,</w:t>
      </w:r>
      <w:r>
        <w:rPr>
          <w:spacing w:val="-13"/>
          <w:sz w:val="24"/>
        </w:rPr>
        <w:t> </w:t>
      </w:r>
      <w:r>
        <w:rPr>
          <w:sz w:val="24"/>
        </w:rPr>
        <w:t>com</w:t>
      </w:r>
      <w:r>
        <w:rPr>
          <w:spacing w:val="-13"/>
          <w:sz w:val="24"/>
        </w:rPr>
        <w:t> </w:t>
      </w:r>
      <w:r>
        <w:rPr>
          <w:sz w:val="24"/>
        </w:rPr>
        <w:t>Print</w:t>
      </w:r>
      <w:r>
        <w:rPr>
          <w:spacing w:val="-13"/>
          <w:sz w:val="24"/>
        </w:rPr>
        <w:t> </w:t>
      </w:r>
      <w:r>
        <w:rPr>
          <w:sz w:val="24"/>
        </w:rPr>
        <w:t>Screen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4"/>
          <w:sz w:val="24"/>
        </w:rPr>
        <w:t> </w:t>
      </w:r>
      <w:r>
        <w:rPr>
          <w:sz w:val="24"/>
        </w:rPr>
        <w:t>ata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Comprasnet; com dados comerciais do fornecedor, com preço máximo e preço mínimo. O relatório</w:t>
      </w:r>
      <w:r>
        <w:rPr>
          <w:spacing w:val="-5"/>
          <w:sz w:val="24"/>
        </w:rPr>
        <w:t> </w:t>
      </w:r>
      <w:r>
        <w:rPr>
          <w:sz w:val="24"/>
        </w:rPr>
        <w:t>ainda</w:t>
      </w:r>
      <w:r>
        <w:rPr>
          <w:spacing w:val="-6"/>
          <w:sz w:val="24"/>
        </w:rPr>
        <w:t> </w:t>
      </w:r>
      <w:r>
        <w:rPr>
          <w:sz w:val="24"/>
        </w:rPr>
        <w:t>deve</w:t>
      </w:r>
      <w:r>
        <w:rPr>
          <w:spacing w:val="-6"/>
          <w:sz w:val="24"/>
        </w:rPr>
        <w:t> </w:t>
      </w:r>
      <w:r>
        <w:rPr>
          <w:sz w:val="24"/>
        </w:rPr>
        <w:t>permitir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opção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personalização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inclusão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logotipo da instituição, dados dos servidores envolvidos, assinatura digital e emissão de código de QR CODE que comprove a autenticidade das informações </w:t>
      </w:r>
      <w:r>
        <w:rPr>
          <w:spacing w:val="-2"/>
          <w:sz w:val="24"/>
        </w:rPr>
        <w:t>apresentadas;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20" w:after="0"/>
        <w:ind w:left="720" w:right="0" w:hanging="359"/>
        <w:jc w:val="both"/>
        <w:rPr>
          <w:sz w:val="24"/>
        </w:rPr>
      </w:pPr>
      <w:r>
        <w:rPr>
          <w:sz w:val="24"/>
        </w:rPr>
        <w:t>Relatório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cotação</w:t>
      </w:r>
      <w:r>
        <w:rPr>
          <w:spacing w:val="-1"/>
          <w:sz w:val="24"/>
        </w:rPr>
        <w:t> </w:t>
      </w:r>
      <w:r>
        <w:rPr>
          <w:sz w:val="24"/>
        </w:rPr>
        <w:t>contendo</w:t>
      </w:r>
      <w:r>
        <w:rPr>
          <w:spacing w:val="-1"/>
          <w:sz w:val="24"/>
        </w:rPr>
        <w:t> </w:t>
      </w:r>
      <w:r>
        <w:rPr>
          <w:sz w:val="24"/>
        </w:rPr>
        <w:t>classificação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gráfico</w:t>
      </w:r>
      <w:r>
        <w:rPr>
          <w:spacing w:val="-1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Curva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ABC;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336" w:lineRule="auto" w:before="117" w:after="0"/>
        <w:ind w:left="721" w:right="852" w:hanging="360"/>
        <w:jc w:val="both"/>
        <w:rPr>
          <w:sz w:val="24"/>
        </w:rPr>
      </w:pPr>
      <w:r>
        <w:rPr>
          <w:sz w:val="24"/>
        </w:rPr>
        <w:t>Função que permite aplicação de índice de atualização de preços de forma </w:t>
      </w:r>
      <w:r>
        <w:rPr>
          <w:spacing w:val="-2"/>
          <w:sz w:val="24"/>
        </w:rPr>
        <w:t>automática;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336" w:lineRule="auto" w:before="35" w:after="0"/>
        <w:ind w:left="721" w:right="848" w:hanging="360"/>
        <w:jc w:val="both"/>
        <w:rPr>
          <w:sz w:val="24"/>
        </w:rPr>
      </w:pPr>
      <w:r>
        <w:rPr>
          <w:sz w:val="24"/>
        </w:rPr>
        <w:t>Permitir a inclusão de percentual sobre o preço estimado para composição do preço máximo em conformidade a in 73/2020 art. 10 º§ 2º;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336" w:lineRule="auto" w:before="36" w:after="0"/>
        <w:ind w:left="721" w:right="854" w:hanging="360"/>
        <w:jc w:val="both"/>
        <w:rPr>
          <w:sz w:val="24"/>
        </w:rPr>
      </w:pPr>
      <w:r>
        <w:rPr>
          <w:sz w:val="24"/>
        </w:rPr>
        <w:t>Informar a justificativa de qual método matemático foi aplicado na pesquisa dos </w:t>
      </w:r>
      <w:r>
        <w:rPr>
          <w:spacing w:val="-2"/>
          <w:sz w:val="24"/>
        </w:rPr>
        <w:t>preços;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348" w:lineRule="auto" w:before="35" w:after="0"/>
        <w:ind w:left="721" w:right="851" w:hanging="360"/>
        <w:jc w:val="both"/>
        <w:rPr>
          <w:sz w:val="24"/>
        </w:rPr>
      </w:pPr>
      <w:r>
        <w:rPr>
          <w:sz w:val="24"/>
        </w:rPr>
        <w:t>Emitir alertas quando a pesquisa dos preços tem menos de 3 preços e apresenta campo para o usuário digitar sua justificativa em conformidade ao art. 6 § 4º da in 73/2020;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348" w:lineRule="auto" w:before="22" w:after="0"/>
        <w:ind w:left="721" w:right="847" w:hanging="360"/>
        <w:jc w:val="both"/>
        <w:rPr>
          <w:sz w:val="24"/>
        </w:rPr>
      </w:pPr>
      <w:r>
        <w:rPr>
          <w:sz w:val="24"/>
        </w:rPr>
        <w:t>Apresentar alertas quando os preços selecionados não foram das fontes que a in 73/2020 o parágrafo 1º, inciso iv do artigo 5º da in 73/2020, determina "deverão ser priorizados os parâmetros estabelecidos nos incisos i e ii;"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20" w:after="0"/>
        <w:ind w:left="720" w:right="0" w:hanging="359"/>
        <w:jc w:val="left"/>
        <w:rPr>
          <w:sz w:val="24"/>
        </w:rPr>
      </w:pPr>
      <w:r>
        <w:rPr>
          <w:sz w:val="24"/>
        </w:rPr>
        <w:t>Mapa</w:t>
      </w:r>
      <w:r>
        <w:rPr>
          <w:spacing w:val="-2"/>
          <w:sz w:val="24"/>
        </w:rPr>
        <w:t> </w:t>
      </w:r>
      <w:r>
        <w:rPr>
          <w:sz w:val="24"/>
        </w:rPr>
        <w:t>estratégico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fornecedores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filtros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regionais;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120" w:after="0"/>
        <w:ind w:left="720" w:right="0" w:hanging="359"/>
        <w:jc w:val="left"/>
        <w:rPr>
          <w:sz w:val="24"/>
        </w:rPr>
      </w:pPr>
      <w:r>
        <w:rPr>
          <w:sz w:val="24"/>
        </w:rPr>
        <w:t>Declaração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competitividade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Lei</w:t>
      </w:r>
      <w:r>
        <w:rPr>
          <w:spacing w:val="1"/>
          <w:sz w:val="24"/>
        </w:rPr>
        <w:t> </w:t>
      </w:r>
      <w:r>
        <w:rPr>
          <w:sz w:val="24"/>
        </w:rPr>
        <w:t>complementar 123-</w:t>
      </w:r>
      <w:r>
        <w:rPr>
          <w:spacing w:val="-2"/>
          <w:sz w:val="24"/>
        </w:rPr>
        <w:t>ME/EPP;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117" w:after="0"/>
        <w:ind w:left="720" w:right="0" w:hanging="359"/>
        <w:jc w:val="left"/>
        <w:rPr>
          <w:sz w:val="24"/>
        </w:rPr>
      </w:pPr>
      <w:r>
        <w:rPr>
          <w:sz w:val="24"/>
        </w:rPr>
        <w:t>Módulo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consulta de</w:t>
      </w:r>
      <w:r>
        <w:rPr>
          <w:spacing w:val="-1"/>
          <w:sz w:val="24"/>
        </w:rPr>
        <w:t> </w:t>
      </w:r>
      <w:r>
        <w:rPr>
          <w:sz w:val="24"/>
        </w:rPr>
        <w:t>planilhas de</w:t>
      </w:r>
      <w:r>
        <w:rPr>
          <w:spacing w:val="-2"/>
          <w:sz w:val="24"/>
        </w:rPr>
        <w:t> </w:t>
      </w:r>
      <w:r>
        <w:rPr>
          <w:sz w:val="24"/>
        </w:rPr>
        <w:t>custos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serviços de</w:t>
      </w:r>
      <w:r>
        <w:rPr>
          <w:spacing w:val="-2"/>
          <w:sz w:val="24"/>
        </w:rPr>
        <w:t> terceirização;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119" w:after="0"/>
        <w:ind w:left="720" w:right="0" w:hanging="359"/>
        <w:jc w:val="left"/>
        <w:rPr>
          <w:sz w:val="24"/>
        </w:rPr>
      </w:pPr>
      <w:r>
        <w:rPr>
          <w:sz w:val="24"/>
        </w:rPr>
        <w:t>Consultar</w:t>
      </w:r>
      <w:r>
        <w:rPr>
          <w:spacing w:val="-5"/>
          <w:sz w:val="24"/>
        </w:rPr>
        <w:t> </w:t>
      </w:r>
      <w:r>
        <w:rPr>
          <w:sz w:val="24"/>
        </w:rPr>
        <w:t>atas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registro de</w:t>
      </w:r>
      <w:r>
        <w:rPr>
          <w:spacing w:val="-2"/>
          <w:sz w:val="24"/>
        </w:rPr>
        <w:t> </w:t>
      </w:r>
      <w:r>
        <w:rPr>
          <w:sz w:val="24"/>
        </w:rPr>
        <w:t>preços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intenções</w:t>
      </w:r>
      <w:r>
        <w:rPr>
          <w:spacing w:val="-1"/>
          <w:sz w:val="24"/>
        </w:rPr>
        <w:t> </w:t>
      </w:r>
      <w:r>
        <w:rPr>
          <w:sz w:val="24"/>
        </w:rPr>
        <w:t>de registro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preços;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333" w:lineRule="auto" w:before="116" w:after="0"/>
        <w:ind w:left="721" w:right="845" w:hanging="360"/>
        <w:jc w:val="left"/>
        <w:rPr>
          <w:sz w:val="24"/>
        </w:rPr>
      </w:pPr>
      <w:r>
        <w:rPr>
          <w:sz w:val="24"/>
        </w:rPr>
        <w:t>Módulo exclusivo para capacitação continuada através de um banco</w:t>
      </w:r>
      <w:r>
        <w:rPr>
          <w:spacing w:val="30"/>
          <w:sz w:val="24"/>
        </w:rPr>
        <w:t> </w:t>
      </w:r>
      <w:r>
        <w:rPr>
          <w:sz w:val="24"/>
        </w:rPr>
        <w:t>de vídeos</w:t>
      </w:r>
      <w:r>
        <w:rPr>
          <w:spacing w:val="40"/>
          <w:sz w:val="24"/>
        </w:rPr>
        <w:t> </w:t>
      </w:r>
      <w:r>
        <w:rPr>
          <w:sz w:val="24"/>
        </w:rPr>
        <w:t>com diversos cursos e lives sobre pesquisa de preços.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41" w:after="0"/>
        <w:ind w:left="720" w:right="0" w:hanging="359"/>
        <w:jc w:val="left"/>
        <w:rPr>
          <w:sz w:val="24"/>
        </w:rPr>
      </w:pPr>
      <w:r>
        <w:rPr>
          <w:sz w:val="24"/>
        </w:rPr>
        <w:t>Consulta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penalidades</w:t>
      </w:r>
      <w:r>
        <w:rPr>
          <w:spacing w:val="1"/>
          <w:sz w:val="24"/>
        </w:rPr>
        <w:t> </w:t>
      </w:r>
      <w:r>
        <w:rPr>
          <w:sz w:val="24"/>
        </w:rPr>
        <w:t>apenas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CNPJ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Razão</w:t>
      </w:r>
      <w:r>
        <w:rPr>
          <w:spacing w:val="-1"/>
          <w:sz w:val="24"/>
        </w:rPr>
        <w:t> </w:t>
      </w:r>
      <w:r>
        <w:rPr>
          <w:sz w:val="24"/>
        </w:rPr>
        <w:t>Social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fornecedor;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117" w:after="0"/>
        <w:ind w:left="720" w:right="0" w:hanging="359"/>
        <w:jc w:val="left"/>
        <w:rPr>
          <w:sz w:val="24"/>
        </w:rPr>
      </w:pPr>
      <w:r>
        <w:rPr>
          <w:sz w:val="24"/>
        </w:rPr>
        <w:t>Permitir</w:t>
      </w:r>
      <w:r>
        <w:rPr>
          <w:spacing w:val="-1"/>
          <w:sz w:val="24"/>
        </w:rPr>
        <w:t> </w:t>
      </w:r>
      <w:r>
        <w:rPr>
          <w:sz w:val="24"/>
        </w:rPr>
        <w:t>aplicar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mínimo</w:t>
      </w:r>
      <w:r>
        <w:rPr>
          <w:spacing w:val="-1"/>
          <w:sz w:val="24"/>
        </w:rPr>
        <w:t> </w:t>
      </w:r>
      <w:r>
        <w:rPr>
          <w:sz w:val="24"/>
        </w:rPr>
        <w:t>27 opções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fórmulas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cálculo;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50"/>
          <w:pgMar w:header="911" w:footer="890" w:top="1920" w:bottom="1080" w:left="1700" w:right="850"/>
        </w:sectPr>
      </w:pP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80" w:after="0"/>
        <w:ind w:left="720" w:right="0" w:hanging="359"/>
        <w:jc w:val="left"/>
        <w:rPr>
          <w:sz w:val="24"/>
        </w:rPr>
      </w:pPr>
      <w:r>
        <w:rPr>
          <w:sz w:val="24"/>
        </w:rPr>
        <w:t>Cotação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vários</w:t>
      </w:r>
      <w:r>
        <w:rPr>
          <w:spacing w:val="-1"/>
          <w:sz w:val="24"/>
        </w:rPr>
        <w:t> </w:t>
      </w:r>
      <w:r>
        <w:rPr>
          <w:sz w:val="24"/>
        </w:rPr>
        <w:t>itens – </w:t>
      </w:r>
      <w:r>
        <w:rPr>
          <w:spacing w:val="-2"/>
          <w:sz w:val="24"/>
        </w:rPr>
        <w:t>lote;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119" w:after="0"/>
        <w:ind w:left="720" w:right="0" w:hanging="359"/>
        <w:jc w:val="left"/>
        <w:rPr>
          <w:sz w:val="24"/>
        </w:rPr>
      </w:pPr>
      <w:r>
        <w:rPr>
          <w:sz w:val="24"/>
        </w:rPr>
        <w:t>Cálculo</w:t>
      </w:r>
      <w:r>
        <w:rPr>
          <w:spacing w:val="-1"/>
          <w:sz w:val="24"/>
        </w:rPr>
        <w:t> </w:t>
      </w:r>
      <w:r>
        <w:rPr>
          <w:sz w:val="24"/>
        </w:rPr>
        <w:t>automático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valor</w:t>
      </w:r>
      <w:r>
        <w:rPr>
          <w:spacing w:val="-1"/>
          <w:sz w:val="24"/>
        </w:rPr>
        <w:t> </w:t>
      </w:r>
      <w:r>
        <w:rPr>
          <w:sz w:val="24"/>
        </w:rPr>
        <w:t>unitário</w:t>
      </w:r>
      <w:r>
        <w:rPr>
          <w:spacing w:val="-1"/>
          <w:sz w:val="24"/>
        </w:rPr>
        <w:t> </w:t>
      </w:r>
      <w:r>
        <w:rPr>
          <w:sz w:val="24"/>
        </w:rPr>
        <w:t>x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quantidade;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116" w:after="0"/>
        <w:ind w:left="720" w:right="0" w:hanging="359"/>
        <w:jc w:val="left"/>
        <w:rPr>
          <w:sz w:val="24"/>
        </w:rPr>
      </w:pPr>
      <w:r>
        <w:rPr>
          <w:sz w:val="24"/>
        </w:rPr>
        <w:t>Detalhamento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propostas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lances</w:t>
      </w:r>
      <w:r>
        <w:rPr>
          <w:spacing w:val="-1"/>
          <w:sz w:val="24"/>
        </w:rPr>
        <w:t> </w:t>
      </w:r>
      <w:r>
        <w:rPr>
          <w:sz w:val="24"/>
        </w:rPr>
        <w:t>do </w:t>
      </w:r>
      <w:r>
        <w:rPr>
          <w:spacing w:val="-2"/>
          <w:sz w:val="24"/>
        </w:rPr>
        <w:t>pregão;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119" w:after="0"/>
        <w:ind w:left="720" w:right="0" w:hanging="359"/>
        <w:jc w:val="left"/>
        <w:rPr>
          <w:sz w:val="24"/>
        </w:rPr>
      </w:pPr>
      <w:r>
        <w:rPr>
          <w:sz w:val="24"/>
        </w:rPr>
        <w:t>Seleção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preços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manualmente;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117" w:after="0"/>
        <w:ind w:left="720" w:right="0" w:hanging="359"/>
        <w:jc w:val="left"/>
        <w:rPr>
          <w:sz w:val="24"/>
        </w:rPr>
      </w:pPr>
      <w:r>
        <w:rPr>
          <w:sz w:val="24"/>
        </w:rPr>
        <w:t>Histórico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vendas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fornecedor;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119" w:after="0"/>
        <w:ind w:left="720" w:right="0" w:hanging="359"/>
        <w:jc w:val="left"/>
        <w:rPr>
          <w:sz w:val="24"/>
        </w:rPr>
      </w:pPr>
      <w:r>
        <w:rPr>
          <w:sz w:val="24"/>
        </w:rPr>
        <w:t>Sugestão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preços selecionados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outros </w:t>
      </w:r>
      <w:r>
        <w:rPr>
          <w:spacing w:val="-2"/>
          <w:sz w:val="24"/>
        </w:rPr>
        <w:t>usuários;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117" w:after="0"/>
        <w:ind w:left="720" w:right="0" w:hanging="359"/>
        <w:jc w:val="left"/>
        <w:rPr>
          <w:sz w:val="24"/>
        </w:rPr>
      </w:pPr>
      <w:r>
        <w:rPr>
          <w:sz w:val="24"/>
        </w:rPr>
        <w:t>Pesquisa</w:t>
      </w:r>
      <w:r>
        <w:rPr>
          <w:spacing w:val="-2"/>
          <w:sz w:val="24"/>
        </w:rPr>
        <w:t> inteligente;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119" w:after="0"/>
        <w:ind w:left="720" w:right="0" w:hanging="359"/>
        <w:jc w:val="left"/>
        <w:rPr>
          <w:sz w:val="24"/>
        </w:rPr>
      </w:pPr>
      <w:r>
        <w:rPr>
          <w:sz w:val="24"/>
        </w:rPr>
        <w:t>Verificação</w:t>
      </w:r>
      <w:r>
        <w:rPr>
          <w:spacing w:val="-2"/>
          <w:sz w:val="24"/>
        </w:rPr>
        <w:t> </w:t>
      </w:r>
      <w:r>
        <w:rPr>
          <w:sz w:val="24"/>
        </w:rPr>
        <w:t>automática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irregularidades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preços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selecionados;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117" w:after="0"/>
        <w:ind w:left="720" w:right="0" w:hanging="359"/>
        <w:jc w:val="left"/>
        <w:rPr>
          <w:sz w:val="24"/>
        </w:rPr>
      </w:pPr>
      <w:r>
        <w:rPr>
          <w:sz w:val="24"/>
        </w:rPr>
        <w:t>Exportação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documentos em</w:t>
      </w:r>
      <w:r>
        <w:rPr>
          <w:spacing w:val="-1"/>
          <w:sz w:val="24"/>
        </w:rPr>
        <w:t> </w:t>
      </w:r>
      <w:r>
        <w:rPr>
          <w:sz w:val="24"/>
        </w:rPr>
        <w:t>planilha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Excel;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119" w:after="0"/>
        <w:ind w:left="720" w:right="0" w:hanging="359"/>
        <w:jc w:val="left"/>
        <w:rPr>
          <w:sz w:val="24"/>
        </w:rPr>
      </w:pPr>
      <w:r>
        <w:rPr>
          <w:sz w:val="24"/>
        </w:rPr>
        <w:t>Seleção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preços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comparativos;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117" w:after="0"/>
        <w:ind w:left="720" w:right="0" w:hanging="359"/>
        <w:jc w:val="left"/>
        <w:rPr>
          <w:sz w:val="24"/>
        </w:rPr>
      </w:pPr>
      <w:r>
        <w:rPr>
          <w:sz w:val="24"/>
        </w:rPr>
        <w:t>Sistema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elaboração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especificação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objeto</w:t>
      </w:r>
      <w:r>
        <w:rPr>
          <w:spacing w:val="4"/>
          <w:sz w:val="24"/>
        </w:rPr>
        <w:t> </w:t>
      </w:r>
      <w:r>
        <w:rPr>
          <w:sz w:val="24"/>
        </w:rPr>
        <w:t>– </w:t>
      </w:r>
      <w:r>
        <w:rPr>
          <w:spacing w:val="-2"/>
          <w:sz w:val="24"/>
        </w:rPr>
        <w:t>interativo;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333" w:lineRule="auto" w:before="119" w:after="0"/>
        <w:ind w:left="721" w:right="845" w:hanging="360"/>
        <w:jc w:val="both"/>
        <w:rPr>
          <w:sz w:val="24"/>
        </w:rPr>
      </w:pPr>
      <w:r>
        <w:rPr>
          <w:sz w:val="24"/>
        </w:rPr>
        <w:t>Sistema de elaboração do termo de referência – interativo (MODELO AGU) múltiplos modelos totalmente editável;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333" w:lineRule="auto" w:before="40" w:after="0"/>
        <w:ind w:left="721" w:right="851" w:hanging="360"/>
        <w:jc w:val="both"/>
        <w:rPr>
          <w:sz w:val="24"/>
        </w:rPr>
      </w:pPr>
      <w:r>
        <w:rPr>
          <w:sz w:val="24"/>
        </w:rPr>
        <w:t>Acesso ilimitado de usuários ao módulo especificação do objeto e termo de </w:t>
      </w:r>
      <w:r>
        <w:rPr>
          <w:spacing w:val="-2"/>
          <w:sz w:val="24"/>
        </w:rPr>
        <w:t>referência;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336" w:lineRule="auto" w:before="41" w:after="0"/>
        <w:ind w:left="721" w:right="848" w:hanging="360"/>
        <w:jc w:val="both"/>
        <w:rPr>
          <w:sz w:val="24"/>
        </w:rPr>
      </w:pPr>
      <w:r>
        <w:rPr>
          <w:sz w:val="24"/>
        </w:rPr>
        <w:t>Suporte técnico ao usuário por e-mail e telefone, entre 8h30 e 17h00 de segunda a</w:t>
      </w:r>
      <w:r>
        <w:rPr>
          <w:spacing w:val="-11"/>
          <w:sz w:val="24"/>
        </w:rPr>
        <w:t> </w:t>
      </w:r>
      <w:r>
        <w:rPr>
          <w:sz w:val="24"/>
        </w:rPr>
        <w:t>quinta-feira,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sexta-feira</w:t>
      </w:r>
      <w:r>
        <w:rPr>
          <w:spacing w:val="-11"/>
          <w:sz w:val="24"/>
        </w:rPr>
        <w:t> </w:t>
      </w:r>
      <w:r>
        <w:rPr>
          <w:sz w:val="24"/>
        </w:rPr>
        <w:t>das</w:t>
      </w:r>
      <w:r>
        <w:rPr>
          <w:spacing w:val="-9"/>
          <w:sz w:val="24"/>
        </w:rPr>
        <w:t> </w:t>
      </w:r>
      <w:r>
        <w:rPr>
          <w:sz w:val="24"/>
        </w:rPr>
        <w:t>8h30</w:t>
      </w:r>
      <w:r>
        <w:rPr>
          <w:spacing w:val="-7"/>
          <w:sz w:val="24"/>
        </w:rPr>
        <w:t> </w:t>
      </w:r>
      <w:r>
        <w:rPr>
          <w:sz w:val="24"/>
        </w:rPr>
        <w:t>às</w:t>
      </w:r>
      <w:r>
        <w:rPr>
          <w:spacing w:val="-9"/>
          <w:sz w:val="24"/>
        </w:rPr>
        <w:t> </w:t>
      </w:r>
      <w:r>
        <w:rPr>
          <w:sz w:val="24"/>
        </w:rPr>
        <w:t>16h30</w:t>
      </w:r>
      <w:r>
        <w:rPr>
          <w:spacing w:val="-10"/>
          <w:sz w:val="24"/>
        </w:rPr>
        <w:t> </w:t>
      </w:r>
      <w:r>
        <w:rPr>
          <w:sz w:val="24"/>
        </w:rPr>
        <w:t>pelo</w:t>
      </w:r>
      <w:r>
        <w:rPr>
          <w:spacing w:val="-10"/>
          <w:sz w:val="24"/>
        </w:rPr>
        <w:t> </w:t>
      </w:r>
      <w:r>
        <w:rPr>
          <w:sz w:val="24"/>
        </w:rPr>
        <w:t>período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validade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11"/>
          <w:sz w:val="24"/>
        </w:rPr>
        <w:t> </w:t>
      </w:r>
      <w:r>
        <w:rPr>
          <w:sz w:val="24"/>
        </w:rPr>
        <w:t>licença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348" w:lineRule="auto" w:before="36" w:after="0"/>
        <w:ind w:left="721" w:right="852" w:hanging="360"/>
        <w:jc w:val="both"/>
        <w:rPr>
          <w:sz w:val="24"/>
        </w:rPr>
      </w:pPr>
      <w:r>
        <w:rPr>
          <w:sz w:val="24"/>
        </w:rPr>
        <w:t>Treinamento aos servidores designados para operar o sistema, visando o regular funcionamento do “software” com a obtenção dos resultados para quais foi </w:t>
      </w:r>
      <w:r>
        <w:rPr>
          <w:spacing w:val="-2"/>
          <w:sz w:val="24"/>
        </w:rPr>
        <w:t>desenvolvido.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271" w:lineRule="auto" w:before="20" w:after="0"/>
        <w:ind w:left="721" w:right="1184" w:hanging="360"/>
        <w:jc w:val="left"/>
        <w:rPr>
          <w:sz w:val="24"/>
        </w:rPr>
      </w:pPr>
      <w:r>
        <w:rPr>
          <w:sz w:val="24"/>
        </w:rPr>
        <w:t>Pesquisa por imagem: Funcionalidade inovadora no Banco de Preços. Possibilidade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analisar</w:t>
      </w:r>
      <w:r>
        <w:rPr>
          <w:spacing w:val="-3"/>
          <w:sz w:val="24"/>
        </w:rPr>
        <w:t> </w:t>
      </w:r>
      <w:r>
        <w:rPr>
          <w:sz w:val="24"/>
        </w:rPr>
        <w:t>imagens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fornecer</w:t>
      </w:r>
      <w:r>
        <w:rPr>
          <w:spacing w:val="-4"/>
          <w:sz w:val="24"/>
        </w:rPr>
        <w:t> </w:t>
      </w:r>
      <w:r>
        <w:rPr>
          <w:sz w:val="24"/>
        </w:rPr>
        <w:t>não</w:t>
      </w:r>
      <w:r>
        <w:rPr>
          <w:spacing w:val="-2"/>
          <w:sz w:val="24"/>
        </w:rPr>
        <w:t> </w:t>
      </w:r>
      <w:r>
        <w:rPr>
          <w:sz w:val="24"/>
        </w:rPr>
        <w:t>apenas</w:t>
      </w:r>
      <w:r>
        <w:rPr>
          <w:spacing w:val="-4"/>
          <w:sz w:val="24"/>
        </w:rPr>
        <w:t> </w:t>
      </w:r>
      <w:r>
        <w:rPr>
          <w:sz w:val="24"/>
        </w:rPr>
        <w:t>uma</w:t>
      </w:r>
      <w:r>
        <w:rPr>
          <w:spacing w:val="-5"/>
          <w:sz w:val="24"/>
        </w:rPr>
        <w:t> </w:t>
      </w:r>
      <w:r>
        <w:rPr>
          <w:sz w:val="24"/>
        </w:rPr>
        <w:t>identificação</w:t>
      </w:r>
      <w:r>
        <w:rPr>
          <w:spacing w:val="-2"/>
          <w:sz w:val="24"/>
        </w:rPr>
        <w:t> </w:t>
      </w:r>
      <w:r>
        <w:rPr>
          <w:sz w:val="24"/>
        </w:rPr>
        <w:t>do objeto, mas também suas especificações técnicas e resultados de licitações relevantes.</w:t>
      </w:r>
      <w:r>
        <w:rPr>
          <w:spacing w:val="-3"/>
          <w:sz w:val="24"/>
        </w:rPr>
        <w:t> </w:t>
      </w:r>
      <w:r>
        <w:rPr>
          <w:sz w:val="24"/>
        </w:rPr>
        <w:t>Esta</w:t>
      </w:r>
      <w:r>
        <w:rPr>
          <w:spacing w:val="-4"/>
          <w:sz w:val="24"/>
        </w:rPr>
        <w:t> </w:t>
      </w:r>
      <w:r>
        <w:rPr>
          <w:sz w:val="24"/>
        </w:rPr>
        <w:t>ferramenta</w:t>
      </w:r>
      <w:r>
        <w:rPr>
          <w:spacing w:val="-3"/>
          <w:sz w:val="24"/>
        </w:rPr>
        <w:t> </w:t>
      </w:r>
      <w:r>
        <w:rPr>
          <w:sz w:val="24"/>
        </w:rPr>
        <w:t>exclusiva</w:t>
      </w:r>
      <w:r>
        <w:rPr>
          <w:spacing w:val="-4"/>
          <w:sz w:val="24"/>
        </w:rPr>
        <w:t> </w:t>
      </w:r>
      <w:r>
        <w:rPr>
          <w:sz w:val="24"/>
        </w:rPr>
        <w:t>permite</w:t>
      </w:r>
      <w:r>
        <w:rPr>
          <w:spacing w:val="-3"/>
          <w:sz w:val="24"/>
        </w:rPr>
        <w:t> </w:t>
      </w:r>
      <w:r>
        <w:rPr>
          <w:sz w:val="24"/>
        </w:rPr>
        <w:t>aos</w:t>
      </w:r>
      <w:r>
        <w:rPr>
          <w:spacing w:val="-1"/>
          <w:sz w:val="24"/>
        </w:rPr>
        <w:t> </w:t>
      </w:r>
      <w:r>
        <w:rPr>
          <w:sz w:val="24"/>
        </w:rPr>
        <w:t>usuários</w:t>
      </w:r>
      <w:r>
        <w:rPr>
          <w:spacing w:val="-3"/>
          <w:sz w:val="24"/>
        </w:rPr>
        <w:t> </w:t>
      </w:r>
      <w:r>
        <w:rPr>
          <w:sz w:val="24"/>
        </w:rPr>
        <w:t>realizarem</w:t>
      </w:r>
      <w:r>
        <w:rPr>
          <w:spacing w:val="-1"/>
          <w:sz w:val="24"/>
        </w:rPr>
        <w:t> </w:t>
      </w:r>
      <w:r>
        <w:rPr>
          <w:sz w:val="24"/>
        </w:rPr>
        <w:t>até</w:t>
      </w:r>
      <w:r>
        <w:rPr>
          <w:spacing w:val="-3"/>
          <w:sz w:val="24"/>
        </w:rPr>
        <w:t> </w:t>
      </w:r>
      <w:r>
        <w:rPr>
          <w:sz w:val="24"/>
        </w:rPr>
        <w:t>100 pesquisas por imagem por mês, tornando mais fácil e eficiente encontrar informações detalhadas sobre os produtos e serviços desejados.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15" w:after="0"/>
        <w:ind w:left="720" w:right="0" w:hanging="359"/>
        <w:jc w:val="left"/>
        <w:rPr>
          <w:sz w:val="24"/>
        </w:rPr>
      </w:pPr>
      <w:r>
        <w:rPr>
          <w:sz w:val="24"/>
        </w:rPr>
        <w:t>MÓDULO</w:t>
      </w:r>
      <w:r>
        <w:rPr>
          <w:spacing w:val="-2"/>
          <w:sz w:val="24"/>
        </w:rPr>
        <w:t> </w:t>
      </w:r>
      <w:r>
        <w:rPr>
          <w:sz w:val="24"/>
        </w:rPr>
        <w:t>PAINEL DE DE</w:t>
      </w:r>
      <w:r>
        <w:rPr>
          <w:spacing w:val="-2"/>
          <w:sz w:val="24"/>
        </w:rPr>
        <w:t> NEGOCIAÇÃO</w:t>
      </w:r>
    </w:p>
    <w:p>
      <w:pPr>
        <w:pStyle w:val="BodyText"/>
        <w:spacing w:line="276" w:lineRule="auto" w:before="20"/>
        <w:ind w:left="721" w:right="901"/>
      </w:pPr>
      <w:r>
        <w:rPr/>
        <w:t>O Painel de Negociação é uma valiosa ferramenta utilizada em processos licitatórios, principalmente em pregões. Seu objetivo é proporcionar ao Pregoeiro</w:t>
      </w:r>
      <w:r>
        <w:rPr>
          <w:spacing w:val="-4"/>
        </w:rPr>
        <w:t> </w:t>
      </w:r>
      <w:r>
        <w:rPr/>
        <w:t>(responsável</w:t>
      </w:r>
      <w:r>
        <w:rPr>
          <w:spacing w:val="-4"/>
        </w:rPr>
        <w:t> </w:t>
      </w:r>
      <w:r>
        <w:rPr/>
        <w:t>pela</w:t>
      </w:r>
      <w:r>
        <w:rPr>
          <w:spacing w:val="-4"/>
        </w:rPr>
        <w:t> </w:t>
      </w:r>
      <w:r>
        <w:rPr/>
        <w:t>condução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pregão)</w:t>
      </w:r>
      <w:r>
        <w:rPr>
          <w:spacing w:val="-3"/>
        </w:rPr>
        <w:t> </w:t>
      </w:r>
      <w:r>
        <w:rPr/>
        <w:t>uma</w:t>
      </w:r>
      <w:r>
        <w:rPr>
          <w:spacing w:val="-4"/>
        </w:rPr>
        <w:t> </w:t>
      </w:r>
      <w:r>
        <w:rPr/>
        <w:t>consulta</w:t>
      </w:r>
      <w:r>
        <w:rPr>
          <w:spacing w:val="-2"/>
        </w:rPr>
        <w:t> </w:t>
      </w:r>
      <w:r>
        <w:rPr/>
        <w:t>rápida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precisa dos valores praticados e apresentados pelos fornecedores em outros processos </w:t>
      </w:r>
      <w:r>
        <w:rPr>
          <w:spacing w:val="-2"/>
        </w:rPr>
        <w:t>licitatórios.</w:t>
      </w:r>
    </w:p>
    <w:p>
      <w:pPr>
        <w:pStyle w:val="BodyText"/>
        <w:spacing w:line="276" w:lineRule="auto"/>
        <w:ind w:left="721" w:right="819"/>
      </w:pPr>
      <w:r>
        <w:rPr/>
        <w:t>Com</w:t>
      </w:r>
      <w:r>
        <w:rPr>
          <w:spacing w:val="-4"/>
        </w:rPr>
        <w:t> </w:t>
      </w:r>
      <w:r>
        <w:rPr/>
        <w:t>base</w:t>
      </w:r>
      <w:r>
        <w:rPr>
          <w:spacing w:val="-6"/>
        </w:rPr>
        <w:t> </w:t>
      </w:r>
      <w:r>
        <w:rPr/>
        <w:t>nessas</w:t>
      </w:r>
      <w:r>
        <w:rPr>
          <w:spacing w:val="-4"/>
        </w:rPr>
        <w:t> </w:t>
      </w:r>
      <w:r>
        <w:rPr/>
        <w:t>informações,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Pregoeiro</w:t>
      </w:r>
      <w:r>
        <w:rPr>
          <w:spacing w:val="-4"/>
        </w:rPr>
        <w:t> </w:t>
      </w:r>
      <w:r>
        <w:rPr/>
        <w:t>pode</w:t>
      </w:r>
      <w:r>
        <w:rPr>
          <w:spacing w:val="-5"/>
        </w:rPr>
        <w:t> </w:t>
      </w:r>
      <w:r>
        <w:rPr/>
        <w:t>desenvolver</w:t>
      </w:r>
      <w:r>
        <w:rPr>
          <w:spacing w:val="-4"/>
        </w:rPr>
        <w:t> </w:t>
      </w:r>
      <w:r>
        <w:rPr/>
        <w:t>argumentos</w:t>
      </w:r>
      <w:r>
        <w:rPr>
          <w:spacing w:val="-4"/>
        </w:rPr>
        <w:t> </w:t>
      </w:r>
      <w:r>
        <w:rPr/>
        <w:t>sólidos e justificativas fundamentadas para buscar melhores preços durante as negociações. Essa funcionalidade é de extrema importância para o sucesso e eficiência do processo licitatório.</w:t>
      </w:r>
    </w:p>
    <w:p>
      <w:pPr>
        <w:pStyle w:val="BodyText"/>
        <w:spacing w:after="0" w:line="276" w:lineRule="auto"/>
        <w:sectPr>
          <w:pgSz w:w="11910" w:h="16850"/>
          <w:pgMar w:header="911" w:footer="890" w:top="1920" w:bottom="1080" w:left="1700" w:right="850"/>
        </w:sectPr>
      </w:pPr>
    </w:p>
    <w:p>
      <w:pPr>
        <w:pStyle w:val="BodyText"/>
        <w:spacing w:line="276" w:lineRule="auto" w:before="80"/>
        <w:ind w:left="721" w:right="868"/>
      </w:pPr>
      <w:r>
        <w:rPr/>
        <w:t>Visa atender aos princípios da Eficiência, Legalidade, Transparência e Objetividade. O Painel de Negociação possibilita a melhora nos processos de contratação pública, pois otimiza a atuação do Pregoeiro e contribui com a economia de recursos em cada processo. Tudo gira em torno da delimitação do interesse público, que é discricionária. Contudo, para tanto, durante a descrição do objeto, o agente administrativo, a priori, não deve se preocupar com miudezas,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características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não</w:t>
      </w:r>
      <w:r>
        <w:rPr>
          <w:spacing w:val="-2"/>
        </w:rPr>
        <w:t> </w:t>
      </w:r>
      <w:r>
        <w:rPr/>
        <w:t>sejam</w:t>
      </w:r>
      <w:r>
        <w:rPr>
          <w:spacing w:val="-2"/>
        </w:rPr>
        <w:t> </w:t>
      </w:r>
      <w:r>
        <w:rPr/>
        <w:t>relevantes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interesse</w:t>
      </w:r>
      <w:r>
        <w:rPr>
          <w:spacing w:val="-2"/>
        </w:rPr>
        <w:t> </w:t>
      </w:r>
      <w:r>
        <w:rPr/>
        <w:t>público. Em sentido oposto, antes de tudo, ele deve atentar para a utilidade pretendida com o contrato, a função a ser cumprida pelo objeto a ser contratado. (...) Sob essa</w:t>
      </w:r>
      <w:r>
        <w:rPr>
          <w:spacing w:val="-4"/>
        </w:rPr>
        <w:t> </w:t>
      </w:r>
      <w:r>
        <w:rPr/>
        <w:t>perspectiva,</w:t>
      </w:r>
      <w:r>
        <w:rPr>
          <w:spacing w:val="-4"/>
        </w:rPr>
        <w:t> </w:t>
      </w:r>
      <w:r>
        <w:rPr/>
        <w:t>todas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</w:t>
      </w:r>
      <w:r>
        <w:rPr/>
        <w:t>especificações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fizerem</w:t>
      </w:r>
      <w:r>
        <w:rPr>
          <w:spacing w:val="-4"/>
        </w:rPr>
        <w:t> </w:t>
      </w:r>
      <w:r>
        <w:rPr/>
        <w:t>necessárias</w:t>
      </w:r>
      <w:r>
        <w:rPr>
          <w:spacing w:val="-4"/>
        </w:rPr>
        <w:t> </w:t>
      </w:r>
      <w:r>
        <w:rPr/>
        <w:t>serão</w:t>
      </w:r>
      <w:r>
        <w:rPr>
          <w:spacing w:val="-4"/>
        </w:rPr>
        <w:t> </w:t>
      </w:r>
      <w:r>
        <w:rPr/>
        <w:t>lícitas, mesmo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restrinjam</w:t>
      </w:r>
      <w:r>
        <w:rPr>
          <w:spacing w:val="-1"/>
        </w:rPr>
        <w:t> </w:t>
      </w:r>
      <w:r>
        <w:rPr/>
        <w:t>o objeto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tal</w:t>
      </w:r>
      <w:r>
        <w:rPr>
          <w:spacing w:val="-1"/>
        </w:rPr>
        <w:t> </w:t>
      </w:r>
      <w:r>
        <w:rPr/>
        <w:t>ponto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inviabilizar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competitividade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 justificar a inexigibilidade.” (Sem grifos no original.)</w:t>
      </w:r>
    </w:p>
    <w:p>
      <w:pPr>
        <w:pStyle w:val="BodyText"/>
        <w:spacing w:line="276" w:lineRule="auto"/>
        <w:ind w:left="721" w:right="819"/>
      </w:pPr>
      <w:r>
        <w:rPr/>
        <w:t>Assim,</w:t>
      </w:r>
      <w:r>
        <w:rPr>
          <w:spacing w:val="-3"/>
        </w:rPr>
        <w:t> </w:t>
      </w:r>
      <w:r>
        <w:rPr/>
        <w:t>é</w:t>
      </w:r>
      <w:r>
        <w:rPr>
          <w:spacing w:val="-4"/>
        </w:rPr>
        <w:t> </w:t>
      </w:r>
      <w:r>
        <w:rPr/>
        <w:t>possível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lícito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objeto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interesse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contratante recaia no conjunto de recursos oferecidos pelo Banco de Preços, justificando a contratação</w:t>
      </w:r>
      <w:r>
        <w:rPr>
          <w:spacing w:val="-3"/>
        </w:rPr>
        <w:t> </w:t>
      </w:r>
      <w:r>
        <w:rPr/>
        <w:t>direta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inexigibilidade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licitação, fundada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art.</w:t>
      </w:r>
      <w:r>
        <w:rPr>
          <w:spacing w:val="-3"/>
        </w:rPr>
        <w:t> </w:t>
      </w:r>
      <w:r>
        <w:rPr/>
        <w:t>25,</w:t>
      </w:r>
      <w:r>
        <w:rPr>
          <w:spacing w:val="-3"/>
        </w:rPr>
        <w:t> </w:t>
      </w:r>
      <w:r>
        <w:rPr/>
        <w:t>inciso</w:t>
      </w:r>
      <w:r>
        <w:rPr>
          <w:spacing w:val="-3"/>
        </w:rPr>
        <w:t> </w:t>
      </w:r>
      <w:r>
        <w:rPr/>
        <w:t>I</w:t>
      </w:r>
      <w:r>
        <w:rPr>
          <w:spacing w:val="-7"/>
        </w:rPr>
        <w:t> </w:t>
      </w:r>
      <w:r>
        <w:rPr/>
        <w:t>da Lei nº 8.666/93 ou no art. 74 inciso I da Lei nº 14.133/21.</w:t>
      </w:r>
    </w:p>
    <w:p>
      <w:pPr>
        <w:pStyle w:val="BodyText"/>
        <w:spacing w:before="1"/>
        <w:ind w:left="721"/>
      </w:pPr>
      <w:r>
        <w:rPr>
          <w:spacing w:val="-2"/>
        </w:rPr>
        <w:t>FUNCIONALIDADES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76" w:lineRule="auto" w:before="40" w:after="0"/>
        <w:ind w:left="721" w:right="990" w:firstLine="0"/>
        <w:jc w:val="both"/>
        <w:rPr>
          <w:sz w:val="24"/>
        </w:rPr>
      </w:pPr>
      <w:r>
        <w:rPr>
          <w:sz w:val="24"/>
        </w:rPr>
        <w:t>Conteúdo: Resultados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licitações</w:t>
      </w:r>
      <w:r>
        <w:rPr>
          <w:spacing w:val="-1"/>
          <w:sz w:val="24"/>
        </w:rPr>
        <w:t> </w:t>
      </w:r>
      <w:r>
        <w:rPr>
          <w:sz w:val="24"/>
        </w:rPr>
        <w:t>adjudicadas</w:t>
      </w:r>
      <w:r>
        <w:rPr>
          <w:spacing w:val="-1"/>
          <w:sz w:val="24"/>
        </w:rPr>
        <w:t> </w:t>
      </w:r>
      <w:r>
        <w:rPr>
          <w:sz w:val="24"/>
        </w:rPr>
        <w:t>e homologadas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é</w:t>
      </w:r>
      <w:r>
        <w:rPr>
          <w:spacing w:val="-1"/>
          <w:sz w:val="24"/>
        </w:rPr>
        <w:t> </w:t>
      </w:r>
      <w:r>
        <w:rPr>
          <w:sz w:val="24"/>
        </w:rPr>
        <w:t>apurado diariamente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profissionais</w:t>
      </w:r>
      <w:r>
        <w:rPr>
          <w:spacing w:val="-3"/>
          <w:sz w:val="24"/>
        </w:rPr>
        <w:t> </w:t>
      </w:r>
      <w:r>
        <w:rPr>
          <w:sz w:val="24"/>
        </w:rPr>
        <w:t>especializados,</w:t>
      </w:r>
      <w:r>
        <w:rPr>
          <w:spacing w:val="-4"/>
          <w:sz w:val="24"/>
        </w:rPr>
        <w:t> </w:t>
      </w:r>
      <w:r>
        <w:rPr>
          <w:sz w:val="24"/>
        </w:rPr>
        <w:t>viabilizando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tomada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decisões de maior complexidade.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76" w:lineRule="auto" w:before="1" w:after="0"/>
        <w:ind w:left="721" w:right="1902" w:firstLine="0"/>
        <w:jc w:val="left"/>
        <w:rPr>
          <w:sz w:val="24"/>
        </w:rPr>
      </w:pPr>
      <w:r>
        <w:rPr>
          <w:sz w:val="24"/>
        </w:rPr>
        <w:t>Pesquisa:</w:t>
      </w:r>
      <w:r>
        <w:rPr>
          <w:spacing w:val="-4"/>
          <w:sz w:val="24"/>
        </w:rPr>
        <w:t> </w:t>
      </w:r>
      <w:r>
        <w:rPr>
          <w:sz w:val="24"/>
        </w:rPr>
        <w:t>Realizada</w:t>
      </w:r>
      <w:r>
        <w:rPr>
          <w:spacing w:val="-5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palavra</w:t>
      </w:r>
      <w:r>
        <w:rPr>
          <w:spacing w:val="-3"/>
          <w:sz w:val="24"/>
        </w:rPr>
        <w:t> </w:t>
      </w:r>
      <w:r>
        <w:rPr>
          <w:sz w:val="24"/>
        </w:rPr>
        <w:t>chave</w:t>
      </w:r>
      <w:r>
        <w:rPr>
          <w:spacing w:val="-5"/>
          <w:sz w:val="24"/>
        </w:rPr>
        <w:t> </w:t>
      </w:r>
      <w:r>
        <w:rPr>
          <w:sz w:val="24"/>
        </w:rPr>
        <w:t>ora</w:t>
      </w:r>
      <w:r>
        <w:rPr>
          <w:spacing w:val="-6"/>
          <w:sz w:val="24"/>
        </w:rPr>
        <w:t> </w:t>
      </w:r>
      <w:r>
        <w:rPr>
          <w:sz w:val="24"/>
        </w:rPr>
        <w:t>publicada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descrição</w:t>
      </w:r>
      <w:r>
        <w:rPr>
          <w:spacing w:val="-4"/>
          <w:sz w:val="24"/>
        </w:rPr>
        <w:t> </w:t>
      </w:r>
      <w:r>
        <w:rPr>
          <w:sz w:val="24"/>
        </w:rPr>
        <w:t>do objeto/licitação. Filtros por CNPJ e</w:t>
      </w:r>
      <w:r>
        <w:rPr>
          <w:spacing w:val="40"/>
          <w:sz w:val="24"/>
        </w:rPr>
        <w:t> </w:t>
      </w:r>
      <w:r>
        <w:rPr>
          <w:sz w:val="24"/>
        </w:rPr>
        <w:t>UF.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76" w:lineRule="auto" w:before="2" w:after="0"/>
        <w:ind w:left="721" w:right="1037" w:firstLine="0"/>
        <w:jc w:val="left"/>
        <w:rPr>
          <w:sz w:val="24"/>
        </w:rPr>
      </w:pPr>
      <w:r>
        <w:rPr>
          <w:sz w:val="24"/>
        </w:rPr>
        <w:t>Fonte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pesquisa:</w:t>
      </w:r>
      <w:r>
        <w:rPr>
          <w:spacing w:val="-4"/>
          <w:sz w:val="24"/>
        </w:rPr>
        <w:t> </w:t>
      </w:r>
      <w:r>
        <w:rPr>
          <w:sz w:val="24"/>
        </w:rPr>
        <w:t>Compras</w:t>
      </w:r>
      <w:r>
        <w:rPr>
          <w:spacing w:val="-5"/>
          <w:sz w:val="24"/>
        </w:rPr>
        <w:t> </w:t>
      </w:r>
      <w:r>
        <w:rPr>
          <w:sz w:val="24"/>
        </w:rPr>
        <w:t>Governamentais,</w:t>
      </w:r>
      <w:r>
        <w:rPr>
          <w:spacing w:val="-2"/>
          <w:sz w:val="24"/>
        </w:rPr>
        <w:t> </w:t>
      </w:r>
      <w:r>
        <w:rPr>
          <w:sz w:val="24"/>
        </w:rPr>
        <w:t>Licitações-</w:t>
      </w:r>
      <w:r>
        <w:rPr>
          <w:spacing w:val="-5"/>
          <w:sz w:val="24"/>
        </w:rPr>
        <w:t> </w:t>
      </w:r>
      <w:r>
        <w:rPr>
          <w:sz w:val="24"/>
        </w:rPr>
        <w:t>E,</w:t>
      </w:r>
      <w:r>
        <w:rPr>
          <w:spacing w:val="-4"/>
          <w:sz w:val="24"/>
        </w:rPr>
        <w:t> </w:t>
      </w:r>
      <w:r>
        <w:rPr>
          <w:sz w:val="24"/>
        </w:rPr>
        <w:t>Bolsa</w:t>
      </w:r>
      <w:r>
        <w:rPr>
          <w:spacing w:val="-5"/>
          <w:sz w:val="24"/>
        </w:rPr>
        <w:t> </w:t>
      </w:r>
      <w:r>
        <w:rPr>
          <w:sz w:val="24"/>
        </w:rPr>
        <w:t>Eletrônica de Compras de São Paulo - BEC e Portal de Compras do Estado de Minas Gerais, Espírito Santo e do Distrito Federal.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78" w:lineRule="auto" w:before="0" w:after="0"/>
        <w:ind w:left="721" w:right="1022" w:firstLine="0"/>
        <w:jc w:val="left"/>
        <w:rPr>
          <w:sz w:val="24"/>
        </w:rPr>
      </w:pPr>
      <w:r>
        <w:rPr>
          <w:sz w:val="24"/>
        </w:rPr>
        <w:t>Cada</w:t>
      </w:r>
      <w:r>
        <w:rPr>
          <w:spacing w:val="-4"/>
          <w:sz w:val="24"/>
        </w:rPr>
        <w:t> </w:t>
      </w:r>
      <w:r>
        <w:rPr>
          <w:sz w:val="24"/>
        </w:rPr>
        <w:t>preço</w:t>
      </w:r>
      <w:r>
        <w:rPr>
          <w:spacing w:val="-3"/>
          <w:sz w:val="24"/>
        </w:rPr>
        <w:t> </w:t>
      </w:r>
      <w:r>
        <w:rPr>
          <w:sz w:val="24"/>
        </w:rPr>
        <w:t>tem</w:t>
      </w:r>
      <w:r>
        <w:rPr>
          <w:spacing w:val="-3"/>
          <w:sz w:val="24"/>
        </w:rPr>
        <w:t> </w:t>
      </w:r>
      <w:r>
        <w:rPr>
          <w:sz w:val="24"/>
        </w:rPr>
        <w:t>sua</w:t>
      </w:r>
      <w:r>
        <w:rPr>
          <w:spacing w:val="-4"/>
          <w:sz w:val="24"/>
        </w:rPr>
        <w:t> </w:t>
      </w:r>
      <w:r>
        <w:rPr>
          <w:sz w:val="24"/>
        </w:rPr>
        <w:t>referência</w:t>
      </w:r>
      <w:r>
        <w:rPr>
          <w:spacing w:val="-4"/>
          <w:sz w:val="24"/>
        </w:rPr>
        <w:t> </w:t>
      </w:r>
      <w:r>
        <w:rPr>
          <w:sz w:val="24"/>
        </w:rPr>
        <w:t>original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link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redirecionamento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a publicação oficial.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72" w:lineRule="exact" w:before="0" w:after="0"/>
        <w:ind w:left="864" w:right="0" w:hanging="143"/>
        <w:jc w:val="left"/>
        <w:rPr>
          <w:sz w:val="24"/>
        </w:rPr>
      </w:pPr>
      <w:r>
        <w:rPr>
          <w:sz w:val="24"/>
        </w:rPr>
        <w:t>Dados</w:t>
      </w:r>
      <w:r>
        <w:rPr>
          <w:spacing w:val="-4"/>
          <w:sz w:val="24"/>
        </w:rPr>
        <w:t> </w:t>
      </w:r>
      <w:r>
        <w:rPr>
          <w:sz w:val="24"/>
        </w:rPr>
        <w:t>cadastrais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fornecedores.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40" w:lineRule="auto" w:before="39" w:after="0"/>
        <w:ind w:left="864" w:right="0" w:hanging="143"/>
        <w:jc w:val="left"/>
        <w:rPr>
          <w:sz w:val="24"/>
        </w:rPr>
      </w:pPr>
      <w:r>
        <w:rPr>
          <w:sz w:val="24"/>
        </w:rPr>
        <w:t>Histórico de</w:t>
      </w:r>
      <w:r>
        <w:rPr>
          <w:spacing w:val="-2"/>
          <w:sz w:val="24"/>
        </w:rPr>
        <w:t> negociação.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78" w:lineRule="auto" w:before="41" w:after="0"/>
        <w:ind w:left="721" w:right="1491" w:firstLine="0"/>
        <w:jc w:val="left"/>
        <w:rPr>
          <w:sz w:val="24"/>
        </w:rPr>
      </w:pPr>
      <w:r>
        <w:rPr>
          <w:sz w:val="24"/>
        </w:rPr>
        <w:t>Estatística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fornecedor</w:t>
      </w:r>
      <w:r>
        <w:rPr>
          <w:spacing w:val="-5"/>
          <w:sz w:val="24"/>
        </w:rPr>
        <w:t> </w:t>
      </w:r>
      <w:r>
        <w:rPr>
          <w:sz w:val="24"/>
        </w:rPr>
        <w:t>(Proposta</w:t>
      </w:r>
      <w:r>
        <w:rPr>
          <w:spacing w:val="-6"/>
          <w:sz w:val="24"/>
        </w:rPr>
        <w:t> </w:t>
      </w:r>
      <w:r>
        <w:rPr>
          <w:sz w:val="24"/>
        </w:rPr>
        <w:t>apresentadas,</w:t>
      </w:r>
      <w:r>
        <w:rPr>
          <w:spacing w:val="-3"/>
          <w:sz w:val="24"/>
        </w:rPr>
        <w:t> </w:t>
      </w:r>
      <w:r>
        <w:rPr>
          <w:sz w:val="24"/>
        </w:rPr>
        <w:t>propostas</w:t>
      </w:r>
      <w:r>
        <w:rPr>
          <w:spacing w:val="-6"/>
          <w:sz w:val="24"/>
        </w:rPr>
        <w:t> </w:t>
      </w:r>
      <w:r>
        <w:rPr>
          <w:sz w:val="24"/>
        </w:rPr>
        <w:t>vencedoras</w:t>
      </w:r>
      <w:r>
        <w:rPr>
          <w:spacing w:val="-3"/>
          <w:sz w:val="24"/>
        </w:rPr>
        <w:t> </w:t>
      </w:r>
      <w:r>
        <w:rPr>
          <w:sz w:val="24"/>
        </w:rPr>
        <w:t>e quantidade vendida).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72" w:lineRule="exact" w:before="0" w:after="0"/>
        <w:ind w:left="864" w:right="0" w:hanging="143"/>
        <w:jc w:val="left"/>
        <w:rPr>
          <w:sz w:val="24"/>
        </w:rPr>
      </w:pPr>
      <w:r>
        <w:rPr>
          <w:sz w:val="24"/>
        </w:rPr>
        <w:t>Consulta de</w:t>
      </w:r>
      <w:r>
        <w:rPr>
          <w:spacing w:val="-2"/>
          <w:sz w:val="24"/>
        </w:rPr>
        <w:t> penalidades.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40" w:lineRule="auto" w:before="41" w:after="0"/>
        <w:ind w:left="864" w:right="0" w:hanging="143"/>
        <w:jc w:val="left"/>
        <w:rPr>
          <w:sz w:val="24"/>
        </w:rPr>
      </w:pPr>
      <w:r>
        <w:rPr>
          <w:sz w:val="24"/>
        </w:rPr>
        <w:t>Atualização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diária.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78" w:lineRule="auto" w:before="41" w:after="0"/>
        <w:ind w:left="721" w:right="3855" w:firstLine="0"/>
        <w:jc w:val="left"/>
        <w:rPr>
          <w:sz w:val="24"/>
        </w:rPr>
      </w:pPr>
      <w:r>
        <w:rPr>
          <w:sz w:val="24"/>
        </w:rPr>
        <w:t>Relatório</w:t>
      </w:r>
      <w:r>
        <w:rPr>
          <w:spacing w:val="-8"/>
          <w:sz w:val="24"/>
        </w:rPr>
        <w:t> </w:t>
      </w:r>
      <w:r>
        <w:rPr>
          <w:sz w:val="24"/>
        </w:rPr>
        <w:t>completo</w:t>
      </w:r>
      <w:r>
        <w:rPr>
          <w:spacing w:val="-8"/>
          <w:sz w:val="24"/>
        </w:rPr>
        <w:t> </w:t>
      </w:r>
      <w:r>
        <w:rPr>
          <w:sz w:val="24"/>
        </w:rPr>
        <w:t>com</w:t>
      </w:r>
      <w:r>
        <w:rPr>
          <w:spacing w:val="-8"/>
          <w:sz w:val="24"/>
        </w:rPr>
        <w:t> </w:t>
      </w:r>
      <w:r>
        <w:rPr>
          <w:sz w:val="24"/>
        </w:rPr>
        <w:t>resultados</w:t>
      </w:r>
      <w:r>
        <w:rPr>
          <w:spacing w:val="-9"/>
          <w:sz w:val="24"/>
        </w:rPr>
        <w:t> </w:t>
      </w:r>
      <w:r>
        <w:rPr>
          <w:sz w:val="24"/>
        </w:rPr>
        <w:t>pesquisados. </w:t>
      </w:r>
      <w:r>
        <w:rPr>
          <w:spacing w:val="-2"/>
          <w:sz w:val="24"/>
        </w:rPr>
        <w:t>RECURSOS: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72" w:lineRule="exact" w:before="0" w:after="0"/>
        <w:ind w:left="864" w:right="0" w:hanging="143"/>
        <w:jc w:val="left"/>
        <w:rPr>
          <w:sz w:val="24"/>
        </w:rPr>
      </w:pPr>
      <w:r>
        <w:rPr>
          <w:sz w:val="24"/>
        </w:rPr>
        <w:t>Consulta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maiores</w:t>
      </w:r>
      <w:r>
        <w:rPr>
          <w:spacing w:val="-2"/>
          <w:sz w:val="24"/>
        </w:rPr>
        <w:t> </w:t>
      </w:r>
      <w:r>
        <w:rPr>
          <w:sz w:val="24"/>
        </w:rPr>
        <w:t>e menores</w:t>
      </w:r>
      <w:r>
        <w:rPr>
          <w:spacing w:val="-2"/>
          <w:sz w:val="24"/>
        </w:rPr>
        <w:t> </w:t>
      </w:r>
      <w:r>
        <w:rPr>
          <w:sz w:val="24"/>
        </w:rPr>
        <w:t>preços</w:t>
      </w:r>
      <w:r>
        <w:rPr>
          <w:spacing w:val="-2"/>
          <w:sz w:val="24"/>
        </w:rPr>
        <w:t> </w:t>
      </w:r>
      <w:r>
        <w:rPr>
          <w:sz w:val="24"/>
        </w:rPr>
        <w:t>praticados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mercado;</w:t>
      </w:r>
    </w:p>
    <w:p>
      <w:pPr>
        <w:pStyle w:val="ListParagraph"/>
        <w:numPr>
          <w:ilvl w:val="1"/>
          <w:numId w:val="5"/>
        </w:numPr>
        <w:tabs>
          <w:tab w:pos="853" w:val="left" w:leader="none"/>
        </w:tabs>
        <w:spacing w:line="240" w:lineRule="auto" w:before="41" w:after="0"/>
        <w:ind w:left="853" w:right="0" w:hanging="143"/>
        <w:jc w:val="left"/>
        <w:rPr>
          <w:sz w:val="24"/>
        </w:rPr>
      </w:pPr>
      <w:r>
        <w:rPr>
          <w:sz w:val="24"/>
        </w:rPr>
        <w:t>Quantidade</w:t>
      </w:r>
      <w:r>
        <w:rPr>
          <w:spacing w:val="-3"/>
          <w:sz w:val="24"/>
        </w:rPr>
        <w:t> </w:t>
      </w:r>
      <w:r>
        <w:rPr>
          <w:sz w:val="24"/>
        </w:rPr>
        <w:t>e especificação</w:t>
      </w:r>
      <w:r>
        <w:rPr>
          <w:spacing w:val="-2"/>
          <w:sz w:val="24"/>
        </w:rPr>
        <w:t> </w:t>
      </w:r>
      <w:r>
        <w:rPr>
          <w:sz w:val="24"/>
        </w:rPr>
        <w:t>das</w:t>
      </w:r>
      <w:r>
        <w:rPr>
          <w:spacing w:val="-2"/>
          <w:sz w:val="24"/>
        </w:rPr>
        <w:t> </w:t>
      </w:r>
      <w:r>
        <w:rPr>
          <w:sz w:val="24"/>
        </w:rPr>
        <w:t>propostas</w:t>
      </w:r>
      <w:r>
        <w:rPr>
          <w:spacing w:val="-2"/>
          <w:sz w:val="24"/>
        </w:rPr>
        <w:t> apresentadas;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40" w:lineRule="auto" w:before="41" w:after="0"/>
        <w:ind w:left="864" w:right="0" w:hanging="143"/>
        <w:jc w:val="left"/>
        <w:rPr>
          <w:sz w:val="24"/>
        </w:rPr>
      </w:pPr>
      <w:r>
        <w:rPr>
          <w:sz w:val="24"/>
        </w:rPr>
        <w:t>Resumo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o total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quantidade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vendas;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40" w:lineRule="auto" w:before="40" w:after="0"/>
        <w:ind w:left="864" w:right="0" w:hanging="143"/>
        <w:jc w:val="left"/>
        <w:rPr>
          <w:sz w:val="24"/>
        </w:rPr>
      </w:pPr>
      <w:r>
        <w:rPr>
          <w:sz w:val="24"/>
        </w:rPr>
        <w:t>Visualização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histórico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negociação;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40" w:lineRule="auto" w:before="44" w:after="0"/>
        <w:ind w:left="864" w:right="0" w:hanging="143"/>
        <w:jc w:val="left"/>
        <w:rPr>
          <w:sz w:val="24"/>
        </w:rPr>
      </w:pPr>
      <w:r>
        <w:rPr>
          <w:sz w:val="24"/>
        </w:rPr>
        <w:t>Consulta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preços</w:t>
      </w:r>
      <w:r>
        <w:rPr>
          <w:spacing w:val="-3"/>
          <w:sz w:val="24"/>
        </w:rPr>
        <w:t> </w:t>
      </w:r>
      <w:r>
        <w:rPr>
          <w:sz w:val="24"/>
        </w:rPr>
        <w:t>praticados,</w:t>
      </w:r>
      <w:r>
        <w:rPr>
          <w:spacing w:val="-2"/>
          <w:sz w:val="24"/>
        </w:rPr>
        <w:t> </w:t>
      </w:r>
      <w:r>
        <w:rPr>
          <w:sz w:val="24"/>
        </w:rPr>
        <w:t>ofertados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negociados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outras</w:t>
      </w:r>
      <w:r>
        <w:rPr>
          <w:spacing w:val="-2"/>
          <w:sz w:val="24"/>
        </w:rPr>
        <w:t> licitações;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40" w:lineRule="auto" w:before="40" w:after="0"/>
        <w:ind w:left="864" w:right="0" w:hanging="143"/>
        <w:jc w:val="left"/>
        <w:rPr>
          <w:sz w:val="24"/>
        </w:rPr>
      </w:pPr>
      <w:r>
        <w:rPr>
          <w:sz w:val="24"/>
        </w:rPr>
        <w:t>Permite</w:t>
      </w:r>
      <w:r>
        <w:rPr>
          <w:spacing w:val="-4"/>
          <w:sz w:val="24"/>
        </w:rPr>
        <w:t> </w:t>
      </w:r>
      <w:r>
        <w:rPr>
          <w:sz w:val="24"/>
        </w:rPr>
        <w:t>relatórios</w:t>
      </w:r>
      <w:r>
        <w:rPr>
          <w:spacing w:val="-3"/>
          <w:sz w:val="24"/>
        </w:rPr>
        <w:t> </w:t>
      </w:r>
      <w:r>
        <w:rPr>
          <w:sz w:val="24"/>
        </w:rPr>
        <w:t>gerenciais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preços</w:t>
      </w:r>
      <w:r>
        <w:rPr>
          <w:spacing w:val="-2"/>
          <w:sz w:val="24"/>
        </w:rPr>
        <w:t> </w:t>
      </w:r>
      <w:r>
        <w:rPr>
          <w:sz w:val="24"/>
        </w:rPr>
        <w:t>praticados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todo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Brasil;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40" w:lineRule="auto" w:before="41" w:after="0"/>
        <w:ind w:left="864" w:right="0" w:hanging="143"/>
        <w:jc w:val="left"/>
        <w:rPr>
          <w:sz w:val="24"/>
        </w:rPr>
      </w:pPr>
      <w:r>
        <w:rPr>
          <w:sz w:val="24"/>
        </w:rPr>
        <w:t>Consulta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penalidades</w:t>
      </w:r>
      <w:r>
        <w:rPr>
          <w:spacing w:val="-3"/>
          <w:sz w:val="24"/>
        </w:rPr>
        <w:t> </w:t>
      </w:r>
      <w:r>
        <w:rPr>
          <w:sz w:val="24"/>
        </w:rPr>
        <w:t>aplicadas</w:t>
      </w:r>
      <w:r>
        <w:rPr>
          <w:spacing w:val="-2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fornecedor;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50"/>
          <w:pgMar w:header="911" w:footer="890" w:top="1920" w:bottom="1080" w:left="1700" w:right="850"/>
        </w:sectPr>
      </w:pP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40" w:lineRule="auto" w:before="80" w:after="0"/>
        <w:ind w:left="864" w:right="0" w:hanging="143"/>
        <w:jc w:val="left"/>
        <w:rPr>
          <w:sz w:val="24"/>
        </w:rPr>
      </w:pPr>
      <w:r>
        <w:rPr>
          <w:sz w:val="24"/>
        </w:rPr>
        <w:t>Consulta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ocorrências</w:t>
      </w:r>
      <w:r>
        <w:rPr>
          <w:spacing w:val="-1"/>
          <w:sz w:val="24"/>
        </w:rPr>
        <w:t> </w:t>
      </w:r>
      <w:r>
        <w:rPr>
          <w:sz w:val="24"/>
        </w:rPr>
        <w:t>impeditivas</w:t>
      </w:r>
      <w:r>
        <w:rPr>
          <w:spacing w:val="-4"/>
          <w:sz w:val="24"/>
        </w:rPr>
        <w:t> </w:t>
      </w:r>
      <w:r>
        <w:rPr>
          <w:sz w:val="24"/>
        </w:rPr>
        <w:t>indiretas</w:t>
      </w:r>
      <w:r>
        <w:rPr>
          <w:spacing w:val="-3"/>
          <w:sz w:val="24"/>
        </w:rPr>
        <w:t> </w:t>
      </w:r>
      <w:r>
        <w:rPr>
          <w:sz w:val="24"/>
        </w:rPr>
        <w:t>entre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fornecedores;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40" w:lineRule="auto" w:before="43" w:after="0"/>
        <w:ind w:left="864" w:right="0" w:hanging="143"/>
        <w:jc w:val="left"/>
        <w:rPr>
          <w:sz w:val="24"/>
        </w:rPr>
      </w:pPr>
      <w:r>
        <w:rPr>
          <w:sz w:val="24"/>
        </w:rPr>
        <w:t>Histórico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licitações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venceu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participou;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76" w:lineRule="auto" w:before="41" w:after="0"/>
        <w:ind w:left="721" w:right="4273" w:firstLine="0"/>
        <w:jc w:val="left"/>
        <w:rPr>
          <w:sz w:val="24"/>
        </w:rPr>
      </w:pPr>
      <w:r>
        <w:rPr>
          <w:sz w:val="24"/>
        </w:rPr>
        <w:t>Consulta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margem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negociação</w:t>
      </w:r>
      <w:r>
        <w:rPr>
          <w:spacing w:val="-7"/>
          <w:sz w:val="24"/>
        </w:rPr>
        <w:t> </w:t>
      </w:r>
      <w:r>
        <w:rPr>
          <w:sz w:val="24"/>
        </w:rPr>
        <w:t>aplicada; </w:t>
      </w:r>
      <w:r>
        <w:rPr>
          <w:spacing w:val="-2"/>
          <w:sz w:val="24"/>
        </w:rPr>
        <w:t>RELATÓRIO: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75" w:lineRule="exact" w:before="0" w:after="0"/>
        <w:ind w:left="864" w:right="0" w:hanging="143"/>
        <w:jc w:val="left"/>
        <w:rPr>
          <w:sz w:val="24"/>
        </w:rPr>
      </w:pPr>
      <w:r>
        <w:rPr>
          <w:sz w:val="24"/>
        </w:rPr>
        <w:t>Relatório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dados</w:t>
      </w:r>
      <w:r>
        <w:rPr>
          <w:spacing w:val="-3"/>
          <w:sz w:val="24"/>
        </w:rPr>
        <w:t> </w:t>
      </w:r>
      <w:r>
        <w:rPr>
          <w:sz w:val="24"/>
        </w:rPr>
        <w:t>comerciais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fornecedor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40" w:lineRule="auto" w:before="43" w:after="0"/>
        <w:ind w:left="864" w:right="0" w:hanging="143"/>
        <w:jc w:val="left"/>
        <w:rPr>
          <w:sz w:val="24"/>
        </w:rPr>
      </w:pPr>
      <w:r>
        <w:rPr>
          <w:sz w:val="24"/>
        </w:rPr>
        <w:t>Relatório</w:t>
      </w:r>
      <w:r>
        <w:rPr>
          <w:spacing w:val="-1"/>
          <w:sz w:val="24"/>
        </w:rPr>
        <w:t> </w:t>
      </w:r>
      <w:r>
        <w:rPr>
          <w:sz w:val="24"/>
        </w:rPr>
        <w:t>Estatísticas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Fornecedor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40" w:lineRule="auto" w:before="41" w:after="0"/>
        <w:ind w:left="864" w:right="0" w:hanging="143"/>
        <w:jc w:val="left"/>
        <w:rPr>
          <w:sz w:val="24"/>
        </w:rPr>
      </w:pPr>
      <w:r>
        <w:rPr>
          <w:sz w:val="24"/>
        </w:rPr>
        <w:t>Relatório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Detalhamento</w:t>
      </w:r>
      <w:r>
        <w:rPr>
          <w:spacing w:val="-1"/>
          <w:sz w:val="24"/>
        </w:rPr>
        <w:t> </w:t>
      </w:r>
      <w:r>
        <w:rPr>
          <w:sz w:val="24"/>
        </w:rPr>
        <w:t>do </w:t>
      </w:r>
      <w:r>
        <w:rPr>
          <w:spacing w:val="-2"/>
          <w:sz w:val="24"/>
        </w:rPr>
        <w:t>Pregão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40" w:lineRule="auto" w:before="40" w:after="0"/>
        <w:ind w:left="864" w:right="0" w:hanging="143"/>
        <w:jc w:val="left"/>
        <w:rPr>
          <w:sz w:val="24"/>
        </w:rPr>
      </w:pPr>
      <w:r>
        <w:rPr>
          <w:sz w:val="24"/>
        </w:rPr>
        <w:t>Relatório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data em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relatório</w:t>
      </w:r>
      <w:r>
        <w:rPr>
          <w:spacing w:val="-1"/>
          <w:sz w:val="24"/>
        </w:rPr>
        <w:t> </w:t>
      </w:r>
      <w:r>
        <w:rPr>
          <w:sz w:val="24"/>
        </w:rPr>
        <w:t>foi </w:t>
      </w:r>
      <w:r>
        <w:rPr>
          <w:spacing w:val="-2"/>
          <w:sz w:val="24"/>
        </w:rPr>
        <w:t>gerado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40" w:lineRule="auto" w:before="41" w:after="0"/>
        <w:ind w:left="864" w:right="0" w:hanging="143"/>
        <w:jc w:val="left"/>
        <w:rPr>
          <w:sz w:val="24"/>
        </w:rPr>
      </w:pPr>
      <w:r>
        <w:rPr>
          <w:sz w:val="24"/>
        </w:rPr>
        <w:t>Relatório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QR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Code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76" w:lineRule="auto" w:before="43" w:after="0"/>
        <w:ind w:left="721" w:right="4749" w:firstLine="0"/>
        <w:jc w:val="left"/>
        <w:rPr>
          <w:sz w:val="24"/>
        </w:rPr>
      </w:pPr>
      <w:r>
        <w:rPr>
          <w:sz w:val="24"/>
        </w:rPr>
        <w:t>Relatório</w:t>
      </w:r>
      <w:r>
        <w:rPr>
          <w:spacing w:val="-7"/>
          <w:sz w:val="24"/>
        </w:rPr>
        <w:t> </w:t>
      </w:r>
      <w:r>
        <w:rPr>
          <w:sz w:val="24"/>
        </w:rPr>
        <w:t>com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logotipo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instituição </w:t>
      </w:r>
      <w:r>
        <w:rPr>
          <w:spacing w:val="-2"/>
          <w:sz w:val="24"/>
        </w:rPr>
        <w:t>SELEÇÃO/FILTROS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76" w:lineRule="auto" w:before="0" w:after="0"/>
        <w:ind w:left="721" w:right="1100" w:firstLine="0"/>
        <w:jc w:val="left"/>
        <w:rPr>
          <w:sz w:val="24"/>
        </w:rPr>
      </w:pPr>
      <w:r>
        <w:rPr>
          <w:sz w:val="24"/>
        </w:rPr>
        <w:t>Permite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consulta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visualização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mapa</w:t>
      </w:r>
      <w:r>
        <w:rPr>
          <w:spacing w:val="-5"/>
          <w:sz w:val="24"/>
        </w:rPr>
        <w:t> </w:t>
      </w:r>
      <w:r>
        <w:rPr>
          <w:sz w:val="24"/>
        </w:rPr>
        <w:t>ilustrativo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propostas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4"/>
          <w:sz w:val="24"/>
        </w:rPr>
        <w:t> </w:t>
      </w:r>
      <w:r>
        <w:rPr>
          <w:sz w:val="24"/>
        </w:rPr>
        <w:t>região </w:t>
      </w:r>
      <w:r>
        <w:rPr>
          <w:spacing w:val="-2"/>
          <w:sz w:val="24"/>
        </w:rPr>
        <w:t>geográfica;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40" w:lineRule="auto" w:before="1" w:after="0"/>
        <w:ind w:left="864" w:right="0" w:hanging="143"/>
        <w:jc w:val="left"/>
        <w:rPr>
          <w:sz w:val="24"/>
        </w:rPr>
      </w:pPr>
      <w:r>
        <w:rPr>
          <w:sz w:val="24"/>
        </w:rPr>
        <w:t>Pesquisa</w:t>
      </w:r>
      <w:r>
        <w:rPr>
          <w:spacing w:val="-3"/>
          <w:sz w:val="24"/>
        </w:rPr>
        <w:t> </w:t>
      </w:r>
      <w:r>
        <w:rPr>
          <w:sz w:val="24"/>
        </w:rPr>
        <w:t>textual/detalhamento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objeto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40" w:lineRule="auto" w:before="41" w:after="0"/>
        <w:ind w:left="864" w:right="0" w:hanging="143"/>
        <w:jc w:val="left"/>
        <w:rPr>
          <w:sz w:val="24"/>
        </w:rPr>
      </w:pPr>
      <w:r>
        <w:rPr>
          <w:sz w:val="24"/>
        </w:rPr>
        <w:t>Filtro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CATMAT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CATSER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40" w:lineRule="auto" w:before="41" w:after="0"/>
        <w:ind w:left="864" w:right="0" w:hanging="143"/>
        <w:jc w:val="left"/>
        <w:rPr>
          <w:sz w:val="24"/>
        </w:rPr>
      </w:pPr>
      <w:r>
        <w:rPr>
          <w:sz w:val="24"/>
        </w:rPr>
        <w:t>Filtro</w:t>
      </w:r>
      <w:r>
        <w:rPr>
          <w:spacing w:val="-2"/>
          <w:sz w:val="24"/>
        </w:rPr>
        <w:t> Propostas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40" w:lineRule="auto" w:before="41" w:after="0"/>
        <w:ind w:left="864" w:right="0" w:hanging="143"/>
        <w:jc w:val="left"/>
        <w:rPr>
          <w:sz w:val="24"/>
        </w:rPr>
      </w:pPr>
      <w:r>
        <w:rPr>
          <w:sz w:val="24"/>
        </w:rPr>
        <w:t>Filtro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Preço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40" w:lineRule="auto" w:before="40" w:after="0"/>
        <w:ind w:left="864" w:right="0" w:hanging="143"/>
        <w:jc w:val="left"/>
        <w:rPr>
          <w:sz w:val="24"/>
        </w:rPr>
      </w:pPr>
      <w:r>
        <w:rPr>
          <w:sz w:val="24"/>
        </w:rPr>
        <w:t>Filtro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Quantidade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40" w:lineRule="auto" w:before="44" w:after="0"/>
        <w:ind w:left="864" w:right="0" w:hanging="143"/>
        <w:jc w:val="left"/>
        <w:rPr>
          <w:sz w:val="24"/>
        </w:rPr>
      </w:pPr>
      <w:r>
        <w:rPr>
          <w:sz w:val="24"/>
        </w:rPr>
        <w:t>Filtro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Período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40" w:lineRule="auto" w:before="41" w:after="0"/>
        <w:ind w:left="864" w:right="0" w:hanging="143"/>
        <w:jc w:val="left"/>
        <w:rPr>
          <w:sz w:val="24"/>
        </w:rPr>
      </w:pPr>
      <w:r>
        <w:rPr>
          <w:sz w:val="24"/>
        </w:rPr>
        <w:t>Filtro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Unidade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Medida</w:t>
      </w:r>
    </w:p>
    <w:p>
      <w:pPr>
        <w:pStyle w:val="ListParagraph"/>
        <w:numPr>
          <w:ilvl w:val="0"/>
          <w:numId w:val="5"/>
        </w:numPr>
        <w:tabs>
          <w:tab w:pos="505" w:val="left" w:leader="none"/>
        </w:tabs>
        <w:spacing w:line="240" w:lineRule="auto" w:before="65" w:after="0"/>
        <w:ind w:left="505" w:right="0" w:hanging="144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​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66"/>
        <w:rPr>
          <w:rFonts w:ascii="Courier New"/>
          <w:sz w:val="20"/>
        </w:r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4"/>
        <w:gridCol w:w="4309"/>
        <w:gridCol w:w="1068"/>
        <w:gridCol w:w="977"/>
        <w:gridCol w:w="1773"/>
      </w:tblGrid>
      <w:tr>
        <w:trPr>
          <w:trHeight w:val="827" w:hRule="atLeast"/>
        </w:trPr>
        <w:tc>
          <w:tcPr>
            <w:tcW w:w="1154" w:type="dxa"/>
          </w:tcPr>
          <w:p>
            <w:pPr>
              <w:pStyle w:val="TableParagraph"/>
              <w:spacing w:before="20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4309" w:type="dxa"/>
          </w:tcPr>
          <w:p>
            <w:pPr>
              <w:pStyle w:val="TableParagraph"/>
              <w:spacing w:before="20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Descrição</w:t>
            </w:r>
          </w:p>
        </w:tc>
        <w:tc>
          <w:tcPr>
            <w:tcW w:w="1068" w:type="dxa"/>
          </w:tcPr>
          <w:p>
            <w:pPr>
              <w:pStyle w:val="TableParagraph"/>
              <w:spacing w:before="207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UN.</w:t>
            </w:r>
          </w:p>
        </w:tc>
        <w:tc>
          <w:tcPr>
            <w:tcW w:w="97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QUAN</w:t>
            </w:r>
          </w:p>
          <w:p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T.</w:t>
            </w:r>
          </w:p>
        </w:tc>
        <w:tc>
          <w:tcPr>
            <w:tcW w:w="1773" w:type="dxa"/>
          </w:tcPr>
          <w:p>
            <w:pPr>
              <w:pStyle w:val="TableParagraph"/>
              <w:spacing w:before="207"/>
              <w:ind w:right="140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Unitário</w:t>
            </w:r>
          </w:p>
        </w:tc>
      </w:tr>
      <w:tr>
        <w:trPr>
          <w:trHeight w:val="2412" w:hRule="atLeast"/>
        </w:trPr>
        <w:tc>
          <w:tcPr>
            <w:tcW w:w="1154" w:type="dxa"/>
          </w:tcPr>
          <w:p>
            <w:pPr>
              <w:pStyle w:val="TableParagraph"/>
              <w:rPr>
                <w:rFonts w:ascii="Courier New"/>
                <w:sz w:val="24"/>
              </w:rPr>
            </w:pPr>
          </w:p>
          <w:p>
            <w:pPr>
              <w:pStyle w:val="TableParagraph"/>
              <w:rPr>
                <w:rFonts w:ascii="Courier New"/>
                <w:sz w:val="24"/>
              </w:rPr>
            </w:pPr>
          </w:p>
          <w:p>
            <w:pPr>
              <w:pStyle w:val="TableParagraph"/>
              <w:spacing w:before="184"/>
              <w:rPr>
                <w:rFonts w:ascii="Courier New"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4309" w:type="dxa"/>
          </w:tcPr>
          <w:p>
            <w:pPr>
              <w:pStyle w:val="TableParagraph"/>
              <w:spacing w:line="360" w:lineRule="auto" w:before="171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Contratação de assinatura anual de acesso à ferramenta de pesquisas de preços praticados pela Administração Pública, com sistema de pesquisas baseado </w:t>
            </w:r>
            <w:r>
              <w:rPr>
                <w:sz w:val="24"/>
              </w:rPr>
              <w:t>na Instrução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Normativa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73/2020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65/2021.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rFonts w:ascii="Courier New"/>
                <w:sz w:val="24"/>
              </w:rPr>
            </w:pPr>
          </w:p>
          <w:p>
            <w:pPr>
              <w:pStyle w:val="TableParagraph"/>
              <w:rPr>
                <w:rFonts w:ascii="Courier New"/>
                <w:sz w:val="24"/>
              </w:rPr>
            </w:pPr>
          </w:p>
          <w:p>
            <w:pPr>
              <w:pStyle w:val="TableParagraph"/>
              <w:spacing w:before="184"/>
              <w:rPr>
                <w:rFonts w:ascii="Courier New"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Serviço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Courier New"/>
                <w:sz w:val="24"/>
              </w:rPr>
            </w:pPr>
          </w:p>
          <w:p>
            <w:pPr>
              <w:pStyle w:val="TableParagraph"/>
              <w:rPr>
                <w:rFonts w:ascii="Courier New"/>
                <w:sz w:val="24"/>
              </w:rPr>
            </w:pPr>
          </w:p>
          <w:p>
            <w:pPr>
              <w:pStyle w:val="TableParagraph"/>
              <w:spacing w:before="184"/>
              <w:rPr>
                <w:rFonts w:ascii="Courier New"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773" w:type="dxa"/>
          </w:tcPr>
          <w:p>
            <w:pPr>
              <w:pStyle w:val="TableParagraph"/>
              <w:rPr>
                <w:rFonts w:ascii="Courier New"/>
                <w:sz w:val="24"/>
              </w:rPr>
            </w:pPr>
          </w:p>
          <w:p>
            <w:pPr>
              <w:pStyle w:val="TableParagraph"/>
              <w:rPr>
                <w:rFonts w:ascii="Courier New"/>
                <w:sz w:val="24"/>
              </w:rPr>
            </w:pPr>
          </w:p>
          <w:p>
            <w:pPr>
              <w:pStyle w:val="TableParagraph"/>
              <w:spacing w:before="184"/>
              <w:rPr>
                <w:rFonts w:ascii="Courier New"/>
                <w:sz w:val="24"/>
              </w:rPr>
            </w:pPr>
          </w:p>
          <w:p>
            <w:pPr>
              <w:pStyle w:val="TableParagraph"/>
              <w:ind w:right="243"/>
              <w:jc w:val="center"/>
              <w:rPr>
                <w:sz w:val="24"/>
              </w:rPr>
            </w:pPr>
            <w:r>
              <w:rPr>
                <w:sz w:val="24"/>
              </w:rPr>
              <w:t>R$ </w:t>
            </w:r>
            <w:r>
              <w:rPr>
                <w:spacing w:val="-2"/>
                <w:sz w:val="24"/>
              </w:rPr>
              <w:t>15.375,00</w:t>
            </w:r>
          </w:p>
        </w:tc>
      </w:tr>
      <w:tr>
        <w:trPr>
          <w:trHeight w:val="414" w:hRule="atLeast"/>
        </w:trPr>
        <w:tc>
          <w:tcPr>
            <w:tcW w:w="5463" w:type="dxa"/>
            <w:gridSpan w:val="2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(Anual)</w:t>
            </w:r>
          </w:p>
        </w:tc>
        <w:tc>
          <w:tcPr>
            <w:tcW w:w="3818" w:type="dxa"/>
            <w:gridSpan w:val="3"/>
          </w:tcPr>
          <w:p>
            <w:pPr>
              <w:pStyle w:val="TableParagraph"/>
              <w:spacing w:before="1"/>
              <w:ind w:left="2410"/>
              <w:rPr>
                <w:sz w:val="24"/>
              </w:rPr>
            </w:pPr>
            <w:r>
              <w:rPr>
                <w:sz w:val="24"/>
              </w:rPr>
              <w:t>R$ </w:t>
            </w:r>
            <w:r>
              <w:rPr>
                <w:spacing w:val="-2"/>
                <w:sz w:val="24"/>
              </w:rPr>
              <w:t>15.375,00</w:t>
            </w:r>
          </w:p>
        </w:tc>
      </w:tr>
    </w:tbl>
    <w:p>
      <w:pPr>
        <w:pStyle w:val="BodyText"/>
        <w:rPr>
          <w:rFonts w:ascii="Courier New"/>
        </w:rPr>
      </w:pPr>
    </w:p>
    <w:p>
      <w:pPr>
        <w:pStyle w:val="BodyText"/>
        <w:spacing w:before="8"/>
        <w:rPr>
          <w:rFonts w:ascii="Courier New"/>
        </w:rPr>
      </w:pP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0" w:hanging="360"/>
        <w:jc w:val="left"/>
      </w:pPr>
      <w:r>
        <w:rPr/>
        <w:t>MODELO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OBJETO</w:t>
      </w:r>
    </w:p>
    <w:p>
      <w:pPr>
        <w:pStyle w:val="BodyText"/>
        <w:spacing w:before="63"/>
        <w:rPr>
          <w:b/>
        </w:rPr>
      </w:pPr>
    </w:p>
    <w:p>
      <w:pPr>
        <w:pStyle w:val="BodyText"/>
        <w:spacing w:line="360" w:lineRule="auto"/>
        <w:ind w:left="2" w:right="849" w:firstLine="359"/>
        <w:jc w:val="both"/>
      </w:pPr>
      <w:r>
        <w:rPr/>
        <w:t>A</w:t>
      </w:r>
      <w:r>
        <w:rPr>
          <w:spacing w:val="-2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objeto</w:t>
      </w:r>
      <w:r>
        <w:rPr>
          <w:spacing w:val="-1"/>
        </w:rPr>
        <w:t> </w:t>
      </w:r>
      <w:r>
        <w:rPr/>
        <w:t>dar-se-á</w:t>
      </w:r>
      <w:r>
        <w:rPr>
          <w:spacing w:val="-2"/>
        </w:rPr>
        <w:t> </w:t>
      </w:r>
      <w:r>
        <w:rPr/>
        <w:t>pelo</w:t>
      </w:r>
      <w:r>
        <w:rPr>
          <w:spacing w:val="-1"/>
        </w:rPr>
        <w:t> </w:t>
      </w:r>
      <w:r>
        <w:rPr/>
        <w:t>acesso à ferramenta</w:t>
      </w:r>
      <w:r>
        <w:rPr>
          <w:spacing w:val="-2"/>
        </w:rPr>
        <w:t> </w:t>
      </w:r>
      <w:r>
        <w:rPr/>
        <w:t>eletrônica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disponibilize, durante</w:t>
      </w:r>
      <w:r>
        <w:rPr>
          <w:spacing w:val="-9"/>
        </w:rPr>
        <w:t> </w:t>
      </w:r>
      <w:r>
        <w:rPr/>
        <w:t>todo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período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contrato,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captação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preços</w:t>
      </w:r>
      <w:r>
        <w:rPr>
          <w:spacing w:val="-8"/>
        </w:rPr>
        <w:t> </w:t>
      </w:r>
      <w:r>
        <w:rPr/>
        <w:t>identificados</w:t>
      </w:r>
      <w:r>
        <w:rPr>
          <w:spacing w:val="-8"/>
        </w:rPr>
        <w:t> </w:t>
      </w:r>
      <w:r>
        <w:rPr/>
        <w:t>na</w:t>
      </w:r>
      <w:r>
        <w:rPr>
          <w:spacing w:val="-7"/>
        </w:rPr>
        <w:t> </w:t>
      </w:r>
      <w:r>
        <w:rPr/>
        <w:t>base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dados, conforme requisitos mínimos acima delineados.</w:t>
      </w:r>
    </w:p>
    <w:p>
      <w:pPr>
        <w:pStyle w:val="BodyText"/>
        <w:spacing w:after="0" w:line="360" w:lineRule="auto"/>
        <w:jc w:val="both"/>
        <w:sectPr>
          <w:pgSz w:w="11910" w:h="16850"/>
          <w:pgMar w:header="911" w:footer="890" w:top="1920" w:bottom="1080" w:left="1700" w:right="850"/>
        </w:sectPr>
      </w:pPr>
    </w:p>
    <w:p>
      <w:pPr>
        <w:pStyle w:val="BodyText"/>
        <w:spacing w:before="219"/>
      </w:pP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0" w:hanging="360"/>
        <w:jc w:val="left"/>
      </w:pPr>
      <w:r>
        <w:rPr>
          <w:spacing w:val="-2"/>
        </w:rPr>
        <w:t>ENQUADRAMENTO:</w:t>
      </w:r>
    </w:p>
    <w:p>
      <w:pPr>
        <w:pStyle w:val="BodyText"/>
        <w:spacing w:before="62"/>
        <w:rPr>
          <w:b/>
        </w:rPr>
      </w:pPr>
    </w:p>
    <w:p>
      <w:pPr>
        <w:pStyle w:val="BodyText"/>
        <w:ind w:left="361"/>
      </w:pPr>
      <w:r>
        <w:rPr/>
        <w:t>Inciso</w:t>
      </w:r>
      <w:r>
        <w:rPr>
          <w:spacing w:val="1"/>
        </w:rPr>
        <w:t> </w:t>
      </w:r>
      <w:r>
        <w:rPr/>
        <w:t>II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artigo</w:t>
      </w:r>
      <w:r>
        <w:rPr>
          <w:spacing w:val="1"/>
        </w:rPr>
        <w:t> </w:t>
      </w:r>
      <w:r>
        <w:rPr/>
        <w:t>75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Lei</w:t>
      </w:r>
      <w:r>
        <w:rPr>
          <w:spacing w:val="-1"/>
        </w:rPr>
        <w:t> </w:t>
      </w:r>
      <w:r>
        <w:rPr/>
        <w:t>nº </w:t>
      </w:r>
      <w:r>
        <w:rPr>
          <w:spacing w:val="-2"/>
        </w:rPr>
        <w:t>14.133/2021.</w:t>
      </w: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0" w:hanging="360"/>
        <w:jc w:val="left"/>
      </w:pPr>
      <w:r>
        <w:rPr/>
        <w:t>JUSTIFICATIVA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DISPENSA:</w:t>
      </w:r>
    </w:p>
    <w:p>
      <w:pPr>
        <w:pStyle w:val="BodyText"/>
        <w:spacing w:before="63"/>
        <w:rPr>
          <w:b/>
        </w:rPr>
      </w:pPr>
    </w:p>
    <w:p>
      <w:pPr>
        <w:pStyle w:val="BodyText"/>
        <w:spacing w:line="360" w:lineRule="auto"/>
        <w:ind w:left="2" w:right="846" w:firstLine="359"/>
        <w:jc w:val="both"/>
      </w:pPr>
      <w:r>
        <w:rPr/>
        <w:t>As</w:t>
      </w:r>
      <w:r>
        <w:rPr>
          <w:spacing w:val="-15"/>
        </w:rPr>
        <w:t> </w:t>
      </w:r>
      <w:r>
        <w:rPr/>
        <w:t>contratações</w:t>
      </w:r>
      <w:r>
        <w:rPr>
          <w:spacing w:val="-15"/>
        </w:rPr>
        <w:t> </w:t>
      </w:r>
      <w:r>
        <w:rPr/>
        <w:t>realizadas</w:t>
      </w:r>
      <w:r>
        <w:rPr>
          <w:spacing w:val="-15"/>
        </w:rPr>
        <w:t> </w:t>
      </w:r>
      <w:r>
        <w:rPr/>
        <w:t>pelos</w:t>
      </w:r>
      <w:r>
        <w:rPr>
          <w:spacing w:val="-15"/>
        </w:rPr>
        <w:t> </w:t>
      </w:r>
      <w:r>
        <w:rPr/>
        <w:t>órgãos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entidades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Administração</w:t>
      </w:r>
      <w:r>
        <w:rPr>
          <w:spacing w:val="-15"/>
        </w:rPr>
        <w:t> </w:t>
      </w:r>
      <w:r>
        <w:rPr/>
        <w:t>Pública</w:t>
      </w:r>
      <w:r>
        <w:rPr>
          <w:spacing w:val="-15"/>
        </w:rPr>
        <w:t> </w:t>
      </w:r>
      <w:r>
        <w:rPr/>
        <w:t>seguem obrigatoriamente um regime regulamentado por Lei, obrigação essa advinda do dispositivo constitucional, previsto no artigo 37, inciso XXI, da Constituição Federal de 1988, o qual determinou que as obras, os serviços, compras e alienações devem ocorrer por meio de licitações.</w:t>
      </w:r>
    </w:p>
    <w:p>
      <w:pPr>
        <w:pStyle w:val="BodyText"/>
        <w:spacing w:line="360" w:lineRule="auto"/>
        <w:ind w:left="2" w:right="846" w:firstLine="707"/>
        <w:jc w:val="both"/>
      </w:pPr>
      <w:r>
        <w:rPr/>
        <w:t>A</w:t>
      </w:r>
      <w:r>
        <w:rPr>
          <w:spacing w:val="-15"/>
        </w:rPr>
        <w:t> </w:t>
      </w:r>
      <w:r>
        <w:rPr/>
        <w:t>licitação</w:t>
      </w:r>
      <w:r>
        <w:rPr>
          <w:spacing w:val="-15"/>
        </w:rPr>
        <w:t> </w:t>
      </w:r>
      <w:r>
        <w:rPr/>
        <w:t>foi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meio</w:t>
      </w:r>
      <w:r>
        <w:rPr>
          <w:spacing w:val="-15"/>
        </w:rPr>
        <w:t> </w:t>
      </w:r>
      <w:r>
        <w:rPr/>
        <w:t>encontrado</w:t>
      </w:r>
      <w:r>
        <w:rPr>
          <w:spacing w:val="-15"/>
        </w:rPr>
        <w:t> </w:t>
      </w:r>
      <w:r>
        <w:rPr/>
        <w:t>pela</w:t>
      </w:r>
      <w:r>
        <w:rPr>
          <w:spacing w:val="-15"/>
        </w:rPr>
        <w:t> </w:t>
      </w:r>
      <w:r>
        <w:rPr/>
        <w:t>Constituição</w:t>
      </w:r>
      <w:r>
        <w:rPr>
          <w:spacing w:val="-15"/>
        </w:rPr>
        <w:t> </w:t>
      </w:r>
      <w:r>
        <w:rPr/>
        <w:t>Federal,</w:t>
      </w:r>
      <w:r>
        <w:rPr>
          <w:spacing w:val="-15"/>
        </w:rPr>
        <w:t> </w:t>
      </w:r>
      <w:r>
        <w:rPr/>
        <w:t>para</w:t>
      </w:r>
      <w:r>
        <w:rPr>
          <w:spacing w:val="-15"/>
        </w:rPr>
        <w:t> </w:t>
      </w:r>
      <w:r>
        <w:rPr/>
        <w:t>tornar</w:t>
      </w:r>
      <w:r>
        <w:rPr>
          <w:spacing w:val="-15"/>
        </w:rPr>
        <w:t> </w:t>
      </w:r>
      <w:r>
        <w:rPr/>
        <w:t>isonômica a participação de interessados em procedimentos que visam suprir as necessidades dos órgãos públicos acerca dos serviços disponibilizados por pessoas físicas e/ou pessoas jurídicas</w:t>
      </w:r>
      <w:r>
        <w:rPr>
          <w:spacing w:val="-13"/>
        </w:rPr>
        <w:t> </w:t>
      </w:r>
      <w:r>
        <w:rPr/>
        <w:t>nos</w:t>
      </w:r>
      <w:r>
        <w:rPr>
          <w:spacing w:val="-10"/>
        </w:rPr>
        <w:t> </w:t>
      </w:r>
      <w:r>
        <w:rPr/>
        <w:t>campos</w:t>
      </w:r>
      <w:r>
        <w:rPr>
          <w:spacing w:val="-13"/>
        </w:rPr>
        <w:t> </w:t>
      </w:r>
      <w:r>
        <w:rPr/>
        <w:t>mercadológicos</w:t>
      </w:r>
      <w:r>
        <w:rPr>
          <w:spacing w:val="-13"/>
        </w:rPr>
        <w:t> </w:t>
      </w:r>
      <w:r>
        <w:rPr/>
        <w:t>distritais,</w:t>
      </w:r>
      <w:r>
        <w:rPr>
          <w:spacing w:val="-12"/>
        </w:rPr>
        <w:t> </w:t>
      </w:r>
      <w:r>
        <w:rPr/>
        <w:t>municipais,</w:t>
      </w:r>
      <w:r>
        <w:rPr>
          <w:spacing w:val="-12"/>
        </w:rPr>
        <w:t> </w:t>
      </w:r>
      <w:r>
        <w:rPr/>
        <w:t>estaduais</w:t>
      </w:r>
      <w:r>
        <w:rPr>
          <w:spacing w:val="-10"/>
        </w:rPr>
        <w:t> </w:t>
      </w:r>
      <w:r>
        <w:rPr/>
        <w:t>e</w:t>
      </w:r>
      <w:r>
        <w:rPr>
          <w:spacing w:val="-14"/>
        </w:rPr>
        <w:t> </w:t>
      </w:r>
      <w:r>
        <w:rPr/>
        <w:t>nacionais,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ainda procurar conseguir a proposta mais vantajosa às contratações.</w:t>
      </w:r>
    </w:p>
    <w:p>
      <w:pPr>
        <w:pStyle w:val="BodyText"/>
        <w:spacing w:line="360" w:lineRule="auto"/>
        <w:ind w:left="2" w:right="851" w:firstLine="707"/>
        <w:jc w:val="both"/>
      </w:pPr>
      <w:r>
        <w:rPr/>
        <w:t>Para melhor entendimento, vejamos o que dispõe o inciso XXI do Artigo 37 da </w:t>
      </w:r>
      <w:r>
        <w:rPr>
          <w:spacing w:val="-2"/>
        </w:rPr>
        <w:t>CF/1988:</w:t>
      </w:r>
    </w:p>
    <w:p>
      <w:pPr>
        <w:pStyle w:val="BodyText"/>
        <w:spacing w:before="138"/>
      </w:pPr>
    </w:p>
    <w:p>
      <w:pPr>
        <w:spacing w:before="0"/>
        <w:ind w:left="1418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(...)</w:t>
      </w:r>
    </w:p>
    <w:p>
      <w:pPr>
        <w:spacing w:line="360" w:lineRule="auto" w:before="137"/>
        <w:ind w:left="1418" w:right="846" w:firstLine="0"/>
        <w:jc w:val="both"/>
        <w:rPr>
          <w:i/>
          <w:sz w:val="24"/>
        </w:rPr>
      </w:pPr>
      <w:r>
        <w:rPr>
          <w:i/>
          <w:sz w:val="24"/>
        </w:rPr>
        <w:t>“XXI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</w:t>
      </w:r>
      <w:r>
        <w:rPr>
          <w:i/>
          <w:sz w:val="24"/>
        </w:rPr>
        <w:t>qual somente permitirá as exigências de qualificação técnica e econômica indispensáveis à garantia do cumprimento das obrigações.”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"/>
        <w:rPr>
          <w:i/>
        </w:rPr>
      </w:pPr>
    </w:p>
    <w:p>
      <w:pPr>
        <w:pStyle w:val="BodyText"/>
        <w:spacing w:line="360" w:lineRule="auto"/>
        <w:ind w:left="2" w:right="848" w:firstLine="707"/>
        <w:jc w:val="both"/>
      </w:pPr>
      <w:r>
        <w:rPr/>
        <w:t>O</w:t>
      </w:r>
      <w:r>
        <w:rPr>
          <w:spacing w:val="-5"/>
        </w:rPr>
        <w:t> </w:t>
      </w:r>
      <w:r>
        <w:rPr/>
        <w:t>objetivo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licitação,</w:t>
      </w:r>
      <w:r>
        <w:rPr>
          <w:spacing w:val="-5"/>
        </w:rPr>
        <w:t> </w:t>
      </w:r>
      <w:r>
        <w:rPr/>
        <w:t>portanto,</w:t>
      </w:r>
      <w:r>
        <w:rPr>
          <w:spacing w:val="-4"/>
        </w:rPr>
        <w:t> </w:t>
      </w:r>
      <w:r>
        <w:rPr/>
        <w:t>é</w:t>
      </w:r>
      <w:r>
        <w:rPr>
          <w:spacing w:val="-4"/>
        </w:rPr>
        <w:t> </w:t>
      </w:r>
      <w:r>
        <w:rPr/>
        <w:t>contratar</w:t>
      </w:r>
      <w:r>
        <w:rPr>
          <w:spacing w:val="-2"/>
        </w:rPr>
        <w:t> </w:t>
      </w:r>
      <w:r>
        <w:rPr/>
        <w:t>a</w:t>
      </w:r>
      <w:r>
        <w:rPr>
          <w:spacing w:val="-7"/>
        </w:rPr>
        <w:t> </w:t>
      </w:r>
      <w:r>
        <w:rPr/>
        <w:t>proposta</w:t>
      </w:r>
      <w:r>
        <w:rPr>
          <w:spacing w:val="-6"/>
        </w:rPr>
        <w:t> </w:t>
      </w:r>
      <w:r>
        <w:rPr/>
        <w:t>mais</w:t>
      </w:r>
      <w:r>
        <w:rPr>
          <w:spacing w:val="-5"/>
        </w:rPr>
        <w:t> </w:t>
      </w:r>
      <w:r>
        <w:rPr/>
        <w:t>vantajosa,</w:t>
      </w:r>
      <w:r>
        <w:rPr>
          <w:spacing w:val="-5"/>
        </w:rPr>
        <w:t> </w:t>
      </w:r>
      <w:r>
        <w:rPr/>
        <w:t>primando pelos princípios da legalidade, impessoalidade, igualdade, moralidade e publicidade. Licitar é regra.</w:t>
      </w:r>
    </w:p>
    <w:p>
      <w:pPr>
        <w:pStyle w:val="BodyText"/>
        <w:spacing w:after="0" w:line="360" w:lineRule="auto"/>
        <w:jc w:val="both"/>
        <w:sectPr>
          <w:pgSz w:w="11910" w:h="16850"/>
          <w:pgMar w:header="911" w:footer="890" w:top="1920" w:bottom="1080" w:left="1700" w:right="850"/>
        </w:sectPr>
      </w:pPr>
    </w:p>
    <w:p>
      <w:pPr>
        <w:pStyle w:val="BodyText"/>
        <w:spacing w:line="360" w:lineRule="auto" w:before="80"/>
        <w:ind w:left="2" w:right="853" w:firstLine="707"/>
        <w:jc w:val="both"/>
      </w:pPr>
      <w:r>
        <w:rPr/>
        <w:t>Na Lei nº 14.133/2021, as regras sobre dispensa de licitação estão previstas em seu artigo 75.</w:t>
      </w:r>
    </w:p>
    <w:p>
      <w:pPr>
        <w:pStyle w:val="BodyText"/>
        <w:spacing w:line="360" w:lineRule="auto"/>
        <w:ind w:left="2" w:right="845" w:firstLine="707"/>
        <w:jc w:val="both"/>
        <w:rPr>
          <w:i/>
        </w:rPr>
      </w:pPr>
      <w:r>
        <w:rPr/>
        <w:t>Com relação à Dispensa de licitação, ela é permitida em razão de um interesse público específico definido nos incisos previstos no art. 75 da Lei nº 14.133/2021 (rol taxativo), dentre</w:t>
      </w:r>
      <w:r>
        <w:rPr>
          <w:spacing w:val="-2"/>
        </w:rPr>
        <w:t> </w:t>
      </w:r>
      <w:r>
        <w:rPr/>
        <w:t>eles,</w:t>
      </w:r>
      <w:r>
        <w:rPr>
          <w:spacing w:val="-1"/>
        </w:rPr>
        <w:t> </w:t>
      </w:r>
      <w:r>
        <w:rPr/>
        <w:t>o inciso II</w:t>
      </w:r>
      <w:r>
        <w:rPr>
          <w:spacing w:val="-4"/>
        </w:rPr>
        <w:t> </w:t>
      </w:r>
      <w:r>
        <w:rPr/>
        <w:t>permite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contratação direta</w:t>
      </w:r>
      <w:r>
        <w:rPr>
          <w:spacing w:val="-1"/>
        </w:rPr>
        <w:t> </w:t>
      </w:r>
      <w:r>
        <w:rPr/>
        <w:t>quando o objeto é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baixo valor e não se justifica a realização do certame, a saber</w:t>
      </w:r>
      <w:r>
        <w:rPr>
          <w:i/>
        </w:rPr>
        <w:t>:</w:t>
      </w:r>
    </w:p>
    <w:p>
      <w:pPr>
        <w:pStyle w:val="BodyText"/>
        <w:spacing w:before="139"/>
        <w:rPr>
          <w:i/>
        </w:rPr>
      </w:pPr>
    </w:p>
    <w:p>
      <w:pPr>
        <w:spacing w:before="0"/>
        <w:ind w:left="2126" w:right="0" w:firstLine="0"/>
        <w:jc w:val="both"/>
        <w:rPr>
          <w:i/>
          <w:sz w:val="24"/>
        </w:rPr>
      </w:pPr>
      <w:r>
        <w:rPr>
          <w:i/>
          <w:sz w:val="24"/>
        </w:rPr>
        <w:t>Art.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75.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É dispensável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 </w:t>
      </w:r>
      <w:r>
        <w:rPr>
          <w:i/>
          <w:spacing w:val="-2"/>
          <w:sz w:val="24"/>
        </w:rPr>
        <w:t>licitação:</w:t>
      </w:r>
    </w:p>
    <w:p>
      <w:pPr>
        <w:pStyle w:val="ListParagraph"/>
        <w:numPr>
          <w:ilvl w:val="0"/>
          <w:numId w:val="6"/>
        </w:numPr>
        <w:tabs>
          <w:tab w:pos="2369" w:val="left" w:leader="none"/>
        </w:tabs>
        <w:spacing w:line="360" w:lineRule="auto" w:before="137" w:after="0"/>
        <w:ind w:left="2126" w:right="848" w:firstLine="0"/>
        <w:jc w:val="both"/>
        <w:rPr>
          <w:i/>
          <w:sz w:val="24"/>
        </w:rPr>
      </w:pPr>
      <w:r>
        <w:rPr>
          <w:i/>
          <w:sz w:val="24"/>
        </w:rPr>
        <w:t>- para contratação que envolva valores inferiores a R$ 100.000,00 (cem mil reais), no caso de obras e serviços </w:t>
      </w:r>
      <w:r>
        <w:rPr>
          <w:i/>
          <w:sz w:val="24"/>
        </w:rPr>
        <w:t>de engenharia ou de serviços de manutenção de veículos </w:t>
      </w:r>
      <w:r>
        <w:rPr>
          <w:i/>
          <w:spacing w:val="-2"/>
          <w:sz w:val="24"/>
        </w:rPr>
        <w:t>automotores;</w:t>
      </w:r>
    </w:p>
    <w:p>
      <w:pPr>
        <w:pStyle w:val="ListParagraph"/>
        <w:numPr>
          <w:ilvl w:val="0"/>
          <w:numId w:val="6"/>
        </w:numPr>
        <w:tabs>
          <w:tab w:pos="2439" w:val="left" w:leader="none"/>
        </w:tabs>
        <w:spacing w:line="360" w:lineRule="auto" w:before="1" w:after="0"/>
        <w:ind w:left="2126" w:right="848" w:firstLine="0"/>
        <w:jc w:val="both"/>
        <w:rPr>
          <w:i/>
          <w:sz w:val="24"/>
        </w:rPr>
      </w:pPr>
      <w:r>
        <w:rPr>
          <w:i/>
          <w:sz w:val="24"/>
        </w:rPr>
        <w:t>- para contratação que envolva valores inferiores a R$ 50.000,00 (cinquenta mil reais), no caso de outros serviços </w:t>
      </w:r>
      <w:r>
        <w:rPr>
          <w:i/>
          <w:sz w:val="24"/>
        </w:rPr>
        <w:t>e </w:t>
      </w:r>
      <w:r>
        <w:rPr>
          <w:i/>
          <w:spacing w:val="-2"/>
          <w:sz w:val="24"/>
        </w:rPr>
        <w:t>compras;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"/>
        <w:rPr>
          <w:i/>
        </w:rPr>
      </w:pPr>
    </w:p>
    <w:p>
      <w:pPr>
        <w:pStyle w:val="BodyText"/>
        <w:spacing w:line="360" w:lineRule="auto"/>
        <w:ind w:left="2" w:right="848" w:firstLine="707"/>
        <w:jc w:val="both"/>
      </w:pPr>
      <w:r>
        <w:rPr/>
        <w:t>A denominada dispensa de pequeno valor admite que a contratação se dê sem a submissão ao procedimento licitatório, por motivos óbvios. Muitas vezes, os custos diretos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indiretos</w:t>
      </w:r>
      <w:r>
        <w:rPr>
          <w:spacing w:val="-1"/>
        </w:rPr>
        <w:t> </w:t>
      </w:r>
      <w:r>
        <w:rPr/>
        <w:t>são</w:t>
      </w:r>
      <w:r>
        <w:rPr>
          <w:spacing w:val="-1"/>
        </w:rPr>
        <w:t> </w:t>
      </w:r>
      <w:r>
        <w:rPr/>
        <w:t>bem</w:t>
      </w:r>
      <w:r>
        <w:rPr>
          <w:spacing w:val="-1"/>
        </w:rPr>
        <w:t> </w:t>
      </w:r>
      <w:r>
        <w:rPr/>
        <w:t>maiores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potencial</w:t>
      </w:r>
      <w:r>
        <w:rPr>
          <w:spacing w:val="-1"/>
        </w:rPr>
        <w:t> </w:t>
      </w:r>
      <w:r>
        <w:rPr/>
        <w:t>vantagem</w:t>
      </w:r>
      <w:r>
        <w:rPr>
          <w:spacing w:val="-1"/>
        </w:rPr>
        <w:t> </w:t>
      </w:r>
      <w:r>
        <w:rPr/>
        <w:t>econômica</w:t>
      </w:r>
      <w:r>
        <w:rPr>
          <w:spacing w:val="-2"/>
        </w:rPr>
        <w:t> </w:t>
      </w:r>
      <w:r>
        <w:rPr/>
        <w:t>produzida</w:t>
      </w:r>
      <w:r>
        <w:rPr>
          <w:spacing w:val="-2"/>
        </w:rPr>
        <w:t> </w:t>
      </w:r>
      <w:r>
        <w:rPr/>
        <w:t>pela disputa licitatória</w:t>
      </w:r>
      <w:hyperlink w:history="true" w:anchor="_bookmark0">
        <w:r>
          <w:rPr>
            <w:vertAlign w:val="superscript"/>
          </w:rPr>
          <w:t>1</w:t>
        </w:r>
      </w:hyperlink>
      <w:r>
        <w:rPr>
          <w:vertAlign w:val="baseline"/>
        </w:rPr>
        <w:t>.</w:t>
      </w:r>
    </w:p>
    <w:p>
      <w:pPr>
        <w:pStyle w:val="BodyText"/>
        <w:spacing w:line="360" w:lineRule="auto"/>
        <w:ind w:left="2" w:right="848" w:firstLine="707"/>
        <w:jc w:val="both"/>
      </w:pPr>
      <w:r>
        <w:rPr/>
        <w:t>No</w:t>
      </w:r>
      <w:r>
        <w:rPr>
          <w:spacing w:val="-2"/>
        </w:rPr>
        <w:t> </w:t>
      </w:r>
      <w:r>
        <w:rPr/>
        <w:t>caso em questão, em razão do valor</w:t>
      </w:r>
      <w:r>
        <w:rPr>
          <w:spacing w:val="-2"/>
        </w:rPr>
        <w:t> </w:t>
      </w:r>
      <w:r>
        <w:rPr/>
        <w:t>da ferramenta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de Preços, verifica- se a incidência da Dispensa de Licitação com base jurídica no inciso II</w:t>
      </w:r>
      <w:r>
        <w:rPr>
          <w:spacing w:val="-2"/>
        </w:rPr>
        <w:t> </w:t>
      </w:r>
      <w:r>
        <w:rPr/>
        <w:t>do art. 75 da Lei nº 14.133/21.</w:t>
      </w:r>
    </w:p>
    <w:p>
      <w:pPr>
        <w:pStyle w:val="BodyText"/>
        <w:spacing w:line="360" w:lineRule="auto"/>
        <w:ind w:left="2" w:right="846" w:firstLine="707"/>
        <w:jc w:val="both"/>
      </w:pPr>
      <w:r>
        <w:rPr/>
        <w:t>Ademais, além do baixo custo para a Administração, advindo então a vantajosidade, verifica-se que a ferramenta “BANCO DE PREÇOS”, desenvolvida pelo Grupo Negócios Públicos, foi idealizada com base na grande dificuldade de se elaborar os conceitos de precificação dos produtos utilizados pela Administração Pública, principalmente</w:t>
      </w:r>
      <w:r>
        <w:rPr>
          <w:spacing w:val="49"/>
        </w:rPr>
        <w:t> </w:t>
      </w:r>
      <w:r>
        <w:rPr/>
        <w:t>na</w:t>
      </w:r>
      <w:r>
        <w:rPr>
          <w:spacing w:val="53"/>
        </w:rPr>
        <w:t> </w:t>
      </w:r>
      <w:r>
        <w:rPr/>
        <w:t>“pesquisa</w:t>
      </w:r>
      <w:r>
        <w:rPr>
          <w:spacing w:val="51"/>
        </w:rPr>
        <w:t> </w:t>
      </w:r>
      <w:r>
        <w:rPr/>
        <w:t>de</w:t>
      </w:r>
      <w:r>
        <w:rPr>
          <w:spacing w:val="53"/>
        </w:rPr>
        <w:t> </w:t>
      </w:r>
      <w:r>
        <w:rPr/>
        <w:t>preços”,</w:t>
      </w:r>
      <w:r>
        <w:rPr>
          <w:spacing w:val="51"/>
        </w:rPr>
        <w:t> </w:t>
      </w:r>
      <w:r>
        <w:rPr/>
        <w:t>motivo</w:t>
      </w:r>
      <w:r>
        <w:rPr>
          <w:spacing w:val="52"/>
        </w:rPr>
        <w:t> </w:t>
      </w:r>
      <w:r>
        <w:rPr/>
        <w:t>pelo</w:t>
      </w:r>
      <w:r>
        <w:rPr>
          <w:spacing w:val="53"/>
        </w:rPr>
        <w:t> </w:t>
      </w:r>
      <w:r>
        <w:rPr/>
        <w:t>qual</w:t>
      </w:r>
      <w:r>
        <w:rPr>
          <w:spacing w:val="52"/>
        </w:rPr>
        <w:t> </w:t>
      </w:r>
      <w:r>
        <w:rPr/>
        <w:t>o</w:t>
      </w:r>
      <w:r>
        <w:rPr>
          <w:spacing w:val="51"/>
        </w:rPr>
        <w:t> </w:t>
      </w:r>
      <w:r>
        <w:rPr/>
        <w:t>desenvolvimento</w:t>
      </w:r>
      <w:r>
        <w:rPr>
          <w:spacing w:val="52"/>
        </w:rPr>
        <w:t> </w:t>
      </w:r>
      <w:r>
        <w:rPr>
          <w:spacing w:val="-2"/>
        </w:rPr>
        <w:t>desta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233694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18.401136pt;width:144.020pt;height:.599980pt;mso-position-horizontal-relative:page;mso-position-vertical-relative:paragraph;z-index:-15728640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1"/>
        <w:ind w:left="2" w:right="901" w:firstLine="0"/>
        <w:jc w:val="left"/>
        <w:rPr>
          <w:sz w:val="20"/>
        </w:rPr>
      </w:pPr>
      <w:bookmarkStart w:name="_bookmark0" w:id="1"/>
      <w:bookmarkEnd w:id="1"/>
      <w:r>
        <w:rPr/>
      </w:r>
      <w:r>
        <w:rPr>
          <w:sz w:val="20"/>
          <w:vertAlign w:val="superscript"/>
        </w:rPr>
        <w:t>1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TORRES,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Ronny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Charles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Lopes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Leis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licitações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públicas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comentadas.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12ª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edição.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Salvador: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Jus Podivm, 2021. p. 414.</w:t>
      </w:r>
    </w:p>
    <w:p>
      <w:pPr>
        <w:spacing w:after="0"/>
        <w:jc w:val="left"/>
        <w:rPr>
          <w:sz w:val="20"/>
        </w:rPr>
        <w:sectPr>
          <w:pgSz w:w="11910" w:h="16850"/>
          <w:pgMar w:header="911" w:footer="890" w:top="1920" w:bottom="1080" w:left="1700" w:right="850"/>
        </w:sectPr>
      </w:pPr>
    </w:p>
    <w:p>
      <w:pPr>
        <w:pStyle w:val="BodyText"/>
        <w:spacing w:line="360" w:lineRule="auto" w:before="80"/>
        <w:ind w:left="2" w:right="853"/>
        <w:jc w:val="both"/>
      </w:pPr>
      <w:r>
        <w:rPr/>
        <w:t>ferramenta, norteou-se para a instrução dos processos de contratação da Administração </w:t>
      </w:r>
      <w:r>
        <w:rPr>
          <w:spacing w:val="-2"/>
        </w:rPr>
        <w:t>Pública.</w:t>
      </w:r>
    </w:p>
    <w:p>
      <w:pPr>
        <w:pStyle w:val="BodyText"/>
        <w:spacing w:line="360" w:lineRule="auto"/>
        <w:ind w:left="2" w:right="847" w:firstLine="707"/>
        <w:jc w:val="both"/>
      </w:pPr>
      <w:r>
        <w:rPr/>
        <w:t>Considerando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necessidade</w:t>
      </w:r>
      <w:r>
        <w:rPr>
          <w:spacing w:val="-12"/>
        </w:rPr>
        <w:t> </w:t>
      </w:r>
      <w:r>
        <w:rPr/>
        <w:t>em</w:t>
      </w:r>
      <w:r>
        <w:rPr>
          <w:spacing w:val="-10"/>
        </w:rPr>
        <w:t> </w:t>
      </w:r>
      <w:r>
        <w:rPr/>
        <w:t>ter</w:t>
      </w:r>
      <w:r>
        <w:rPr>
          <w:spacing w:val="-12"/>
        </w:rPr>
        <w:t> </w:t>
      </w:r>
      <w:r>
        <w:rPr/>
        <w:t>agilidade</w:t>
      </w:r>
      <w:r>
        <w:rPr>
          <w:spacing w:val="-12"/>
        </w:rPr>
        <w:t> </w:t>
      </w:r>
      <w:r>
        <w:rPr/>
        <w:t>na</w:t>
      </w:r>
      <w:r>
        <w:rPr>
          <w:spacing w:val="-12"/>
        </w:rPr>
        <w:t> </w:t>
      </w:r>
      <w:r>
        <w:rPr/>
        <w:t>busca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preços,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com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objetivo de trazer maior eficiência e economicidade aos certames licitatórios, o “BANCO DE PREÇOS” é uma ferramenta de pesquisa de preços visando o estabelecimento do valor estimado</w:t>
      </w:r>
      <w:r>
        <w:rPr>
          <w:spacing w:val="-6"/>
        </w:rPr>
        <w:t> </w:t>
      </w:r>
      <w:r>
        <w:rPr/>
        <w:t>ou</w:t>
      </w:r>
      <w:r>
        <w:rPr>
          <w:spacing w:val="-6"/>
        </w:rPr>
        <w:t> </w:t>
      </w:r>
      <w:r>
        <w:rPr/>
        <w:t>máximo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contratação,</w:t>
      </w:r>
      <w:r>
        <w:rPr>
          <w:spacing w:val="-6"/>
        </w:rPr>
        <w:t> </w:t>
      </w:r>
      <w:r>
        <w:rPr/>
        <w:t>ou</w:t>
      </w:r>
      <w:r>
        <w:rPr>
          <w:spacing w:val="-4"/>
        </w:rPr>
        <w:t> </w:t>
      </w:r>
      <w:r>
        <w:rPr/>
        <w:t>seja,</w:t>
      </w:r>
      <w:r>
        <w:rPr>
          <w:spacing w:val="-6"/>
        </w:rPr>
        <w:t> </w:t>
      </w:r>
      <w:r>
        <w:rPr/>
        <w:t>um</w:t>
      </w:r>
      <w:r>
        <w:rPr>
          <w:spacing w:val="-2"/>
        </w:rPr>
        <w:t> </w:t>
      </w:r>
      <w:r>
        <w:rPr/>
        <w:t>banco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dados</w:t>
      </w:r>
      <w:r>
        <w:rPr>
          <w:spacing w:val="-1"/>
        </w:rPr>
        <w:t> </w:t>
      </w:r>
      <w:r>
        <w:rPr/>
        <w:t>diariamente</w:t>
      </w:r>
      <w:r>
        <w:rPr>
          <w:spacing w:val="-5"/>
        </w:rPr>
        <w:t> </w:t>
      </w:r>
      <w:r>
        <w:rPr/>
        <w:t>atualizado, sistematizado por regiões, Estados e Municípios, sendo alimentado com preços obtidos em licitações efetivamente contratadas pelo Poder Público de todo o Brasil.</w:t>
      </w:r>
    </w:p>
    <w:p>
      <w:pPr>
        <w:pStyle w:val="BodyText"/>
        <w:spacing w:line="360" w:lineRule="auto"/>
        <w:ind w:left="2" w:right="846" w:firstLine="707"/>
        <w:jc w:val="both"/>
      </w:pPr>
      <w:r>
        <w:rPr/>
        <w:t>O</w:t>
      </w:r>
      <w:r>
        <w:rPr>
          <w:spacing w:val="-3"/>
        </w:rPr>
        <w:t> </w:t>
      </w:r>
      <w:r>
        <w:rPr/>
        <w:t>“BANCO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PREÇOS”</w:t>
      </w:r>
      <w:r>
        <w:rPr>
          <w:spacing w:val="-3"/>
        </w:rPr>
        <w:t> </w:t>
      </w:r>
      <w:r>
        <w:rPr/>
        <w:t>é</w:t>
      </w:r>
      <w:r>
        <w:rPr>
          <w:spacing w:val="-3"/>
        </w:rPr>
        <w:t> </w:t>
      </w:r>
      <w:r>
        <w:rPr/>
        <w:t>utilizado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mais</w:t>
      </w:r>
      <w:r>
        <w:rPr>
          <w:spacing w:val="-3"/>
        </w:rPr>
        <w:t> </w:t>
      </w:r>
      <w:r>
        <w:rPr/>
        <w:t>de 7.108</w:t>
      </w:r>
      <w:r>
        <w:rPr>
          <w:spacing w:val="-2"/>
        </w:rPr>
        <w:t> </w:t>
      </w:r>
      <w:r>
        <w:rPr/>
        <w:t>(sete</w:t>
      </w:r>
      <w:r>
        <w:rPr>
          <w:spacing w:val="-2"/>
        </w:rPr>
        <w:t> </w:t>
      </w:r>
      <w:r>
        <w:rPr/>
        <w:t>mil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cento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oito) gestores</w:t>
      </w:r>
      <w:r>
        <w:rPr>
          <w:spacing w:val="-15"/>
        </w:rPr>
        <w:t> </w:t>
      </w:r>
      <w:r>
        <w:rPr/>
        <w:t>públicos,</w:t>
      </w:r>
      <w:r>
        <w:rPr>
          <w:spacing w:val="-15"/>
        </w:rPr>
        <w:t> </w:t>
      </w:r>
      <w:r>
        <w:rPr/>
        <w:t>onde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destacam</w:t>
      </w:r>
      <w:r>
        <w:rPr>
          <w:spacing w:val="-15"/>
        </w:rPr>
        <w:t> </w:t>
      </w:r>
      <w:r>
        <w:rPr/>
        <w:t>alguns</w:t>
      </w:r>
      <w:r>
        <w:rPr>
          <w:spacing w:val="-15"/>
        </w:rPr>
        <w:t> </w:t>
      </w:r>
      <w:r>
        <w:rPr/>
        <w:t>usuários</w:t>
      </w:r>
      <w:r>
        <w:rPr>
          <w:spacing w:val="-15"/>
        </w:rPr>
        <w:t> </w:t>
      </w:r>
      <w:r>
        <w:rPr/>
        <w:t>como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Tribunal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Contas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União, Controladoria Geral da União, Institutos Federais, Universidades, Ministérios, Infraero, Funasa, Incra, Prefeituras, Secretarias, Câmaras entre outros.</w:t>
      </w:r>
    </w:p>
    <w:p>
      <w:pPr>
        <w:pStyle w:val="BodyText"/>
        <w:spacing w:before="140"/>
      </w:pP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0" w:hanging="360"/>
        <w:jc w:val="left"/>
      </w:pPr>
      <w:r>
        <w:rPr/>
        <w:t>SANÇÕES</w:t>
      </w:r>
      <w:r>
        <w:rPr>
          <w:spacing w:val="-3"/>
        </w:rPr>
        <w:t> </w:t>
      </w:r>
      <w:r>
        <w:rPr>
          <w:spacing w:val="-2"/>
        </w:rPr>
        <w:t>ADMINISTRATIVAS</w:t>
      </w:r>
    </w:p>
    <w:p>
      <w:pPr>
        <w:pStyle w:val="BodyText"/>
        <w:spacing w:before="62"/>
        <w:rPr>
          <w:b/>
        </w:rPr>
      </w:pPr>
    </w:p>
    <w:p>
      <w:pPr>
        <w:pStyle w:val="BodyText"/>
        <w:spacing w:line="360" w:lineRule="auto"/>
        <w:ind w:left="2" w:right="848" w:firstLine="707"/>
        <w:jc w:val="both"/>
      </w:pPr>
      <w:r>
        <w:rPr/>
        <w:t>Nos casos de atrasos injustificados ou inexecução total ou parcial dos compromissos assumidos com a Administração aplicar-se-ão as sanções administrativas previstas nas Lei Federal nº 14.133/2021.</w:t>
      </w:r>
    </w:p>
    <w:p>
      <w:pPr>
        <w:pStyle w:val="BodyText"/>
        <w:spacing w:before="136"/>
      </w:pP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0" w:hanging="360"/>
        <w:jc w:val="left"/>
      </w:pPr>
      <w:r>
        <w:rPr>
          <w:spacing w:val="-2"/>
        </w:rPr>
        <w:t>CONTRATO</w:t>
      </w:r>
    </w:p>
    <w:p>
      <w:pPr>
        <w:pStyle w:val="BodyText"/>
        <w:spacing w:before="63"/>
        <w:rPr>
          <w:b/>
        </w:rPr>
      </w:pPr>
    </w:p>
    <w:p>
      <w:pPr>
        <w:pStyle w:val="BodyText"/>
        <w:spacing w:line="360" w:lineRule="auto"/>
        <w:ind w:left="2" w:right="851" w:firstLine="707"/>
        <w:jc w:val="both"/>
      </w:pPr>
      <w:r>
        <w:rPr/>
        <w:t>O</w:t>
      </w:r>
      <w:r>
        <w:rPr>
          <w:spacing w:val="-15"/>
        </w:rPr>
        <w:t> </w:t>
      </w:r>
      <w:r>
        <w:rPr/>
        <w:t>contrato</w:t>
      </w:r>
      <w:r>
        <w:rPr>
          <w:spacing w:val="-15"/>
        </w:rPr>
        <w:t> </w:t>
      </w:r>
      <w:r>
        <w:rPr/>
        <w:t>terá</w:t>
      </w:r>
      <w:r>
        <w:rPr>
          <w:spacing w:val="-15"/>
        </w:rPr>
        <w:t> </w:t>
      </w:r>
      <w:r>
        <w:rPr/>
        <w:t>vigência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12</w:t>
      </w:r>
      <w:r>
        <w:rPr>
          <w:spacing w:val="-15"/>
        </w:rPr>
        <w:t> </w:t>
      </w:r>
      <w:r>
        <w:rPr/>
        <w:t>meses,</w:t>
      </w:r>
      <w:r>
        <w:rPr>
          <w:spacing w:val="-15"/>
        </w:rPr>
        <w:t> </w:t>
      </w:r>
      <w:r>
        <w:rPr/>
        <w:t>podendo</w:t>
      </w:r>
      <w:r>
        <w:rPr>
          <w:spacing w:val="-15"/>
        </w:rPr>
        <w:t> </w:t>
      </w:r>
      <w:r>
        <w:rPr/>
        <w:t>ser</w:t>
      </w:r>
      <w:r>
        <w:rPr>
          <w:spacing w:val="-15"/>
        </w:rPr>
        <w:t> </w:t>
      </w:r>
      <w:r>
        <w:rPr/>
        <w:t>prorrogado</w:t>
      </w:r>
      <w:r>
        <w:rPr>
          <w:spacing w:val="-15"/>
        </w:rPr>
        <w:t> </w:t>
      </w:r>
      <w:r>
        <w:rPr/>
        <w:t>nos</w:t>
      </w:r>
      <w:r>
        <w:rPr>
          <w:spacing w:val="-15"/>
        </w:rPr>
        <w:t> </w:t>
      </w:r>
      <w:r>
        <w:rPr/>
        <w:t>termos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artigo 105 a 107 da Lei nº 14.133/2021.</w:t>
      </w:r>
    </w:p>
    <w:p>
      <w:pPr>
        <w:pStyle w:val="BodyText"/>
        <w:spacing w:before="139"/>
      </w:pP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0" w:hanging="360"/>
        <w:jc w:val="left"/>
      </w:pPr>
      <w:r>
        <w:rPr/>
        <w:t>DA</w:t>
      </w:r>
      <w:r>
        <w:rPr>
          <w:spacing w:val="-2"/>
        </w:rPr>
        <w:t> </w:t>
      </w:r>
      <w:r>
        <w:rPr/>
        <w:t>FISCALIZAÇÃO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CONTRATO</w:t>
      </w:r>
    </w:p>
    <w:p>
      <w:pPr>
        <w:pStyle w:val="BodyText"/>
        <w:spacing w:before="63"/>
        <w:rPr>
          <w:b/>
        </w:rPr>
      </w:pPr>
    </w:p>
    <w:p>
      <w:pPr>
        <w:pStyle w:val="BodyText"/>
        <w:ind w:left="710"/>
      </w:pPr>
      <w:r>
        <w:rPr/>
        <w:t>Ficará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da</w:t>
      </w:r>
      <w:r>
        <w:rPr>
          <w:spacing w:val="4"/>
        </w:rPr>
        <w:t> </w:t>
      </w:r>
      <w:r>
        <w:rPr/>
        <w:t>fiscalização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/>
        <w:t>Contrato,</w:t>
      </w:r>
      <w:r>
        <w:rPr>
          <w:spacing w:val="2"/>
        </w:rPr>
        <w:t> </w:t>
      </w:r>
      <w:r>
        <w:rPr/>
        <w:t>os</w:t>
      </w:r>
      <w:r>
        <w:rPr>
          <w:spacing w:val="2"/>
        </w:rPr>
        <w:t> </w:t>
      </w:r>
      <w:r>
        <w:rPr/>
        <w:t>servidores(es)</w:t>
      </w:r>
      <w:r>
        <w:rPr>
          <w:spacing w:val="5"/>
        </w:rPr>
        <w:t> </w:t>
      </w:r>
      <w:r>
        <w:rPr/>
        <w:t>-----------------------</w:t>
      </w:r>
      <w:r>
        <w:rPr>
          <w:spacing w:val="-10"/>
        </w:rPr>
        <w:t>-</w:t>
      </w:r>
    </w:p>
    <w:p>
      <w:pPr>
        <w:pStyle w:val="BodyText"/>
        <w:spacing w:before="137"/>
        <w:ind w:left="2"/>
        <w:jc w:val="both"/>
      </w:pPr>
      <w:r>
        <w:rPr/>
        <w:t>---,</w:t>
      </w:r>
      <w:r>
        <w:rPr>
          <w:spacing w:val="-2"/>
        </w:rPr>
        <w:t> </w:t>
      </w:r>
      <w:r>
        <w:rPr/>
        <w:t>indicados</w:t>
      </w:r>
      <w:r>
        <w:rPr>
          <w:spacing w:val="-1"/>
        </w:rPr>
        <w:t> </w:t>
      </w:r>
      <w:r>
        <w:rPr/>
        <w:t>pela</w:t>
      </w:r>
      <w:r>
        <w:rPr>
          <w:spacing w:val="-1"/>
        </w:rPr>
        <w:t> </w:t>
      </w:r>
      <w:r>
        <w:rPr/>
        <w:t>Diretoria</w:t>
      </w:r>
      <w:r>
        <w:rPr>
          <w:spacing w:val="-2"/>
        </w:rPr>
        <w:t> </w:t>
      </w:r>
      <w:r>
        <w:rPr/>
        <w:t>de Instrução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Aquisição </w:t>
      </w:r>
      <w:r>
        <w:rPr>
          <w:spacing w:val="-10"/>
        </w:rPr>
        <w:t>–</w:t>
      </w: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0" w:hanging="360"/>
        <w:jc w:val="left"/>
      </w:pPr>
      <w:r>
        <w:rPr/>
        <w:t>OBRIGAÇÕES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CONTRATANTE</w:t>
      </w:r>
    </w:p>
    <w:p>
      <w:pPr>
        <w:pStyle w:val="BodyText"/>
        <w:spacing w:before="62"/>
        <w:rPr>
          <w:b/>
        </w:rPr>
      </w:pPr>
    </w:p>
    <w:p>
      <w:pPr>
        <w:pStyle w:val="ListParagraph"/>
        <w:numPr>
          <w:ilvl w:val="1"/>
          <w:numId w:val="7"/>
        </w:numPr>
        <w:tabs>
          <w:tab w:pos="716" w:val="left" w:leader="none"/>
        </w:tabs>
        <w:spacing w:line="360" w:lineRule="auto" w:before="0" w:after="0"/>
        <w:ind w:left="2" w:right="849" w:firstLine="359"/>
        <w:jc w:val="left"/>
        <w:rPr>
          <w:sz w:val="24"/>
        </w:rPr>
      </w:pPr>
      <w:r>
        <w:rPr>
          <w:sz w:val="24"/>
        </w:rPr>
        <w:t>Comunicar</w:t>
      </w:r>
      <w:r>
        <w:rPr>
          <w:spacing w:val="-10"/>
          <w:sz w:val="24"/>
        </w:rPr>
        <w:t> </w:t>
      </w:r>
      <w:r>
        <w:rPr>
          <w:sz w:val="24"/>
        </w:rPr>
        <w:t>à</w:t>
      </w:r>
      <w:r>
        <w:rPr>
          <w:spacing w:val="-10"/>
          <w:sz w:val="24"/>
        </w:rPr>
        <w:t> </w:t>
      </w:r>
      <w:r>
        <w:rPr>
          <w:sz w:val="24"/>
        </w:rPr>
        <w:t>empresa</w:t>
      </w:r>
      <w:r>
        <w:rPr>
          <w:spacing w:val="-9"/>
          <w:sz w:val="24"/>
        </w:rPr>
        <w:t> </w:t>
      </w:r>
      <w:r>
        <w:rPr>
          <w:sz w:val="24"/>
        </w:rPr>
        <w:t>todas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quaisquer</w:t>
      </w:r>
      <w:r>
        <w:rPr>
          <w:spacing w:val="-10"/>
          <w:sz w:val="24"/>
        </w:rPr>
        <w:t> </w:t>
      </w:r>
      <w:r>
        <w:rPr>
          <w:sz w:val="24"/>
        </w:rPr>
        <w:t>ocorrências</w:t>
      </w:r>
      <w:r>
        <w:rPr>
          <w:spacing w:val="-10"/>
          <w:sz w:val="24"/>
        </w:rPr>
        <w:t> </w:t>
      </w:r>
      <w:r>
        <w:rPr>
          <w:sz w:val="24"/>
        </w:rPr>
        <w:t>relacionadas</w:t>
      </w:r>
      <w:r>
        <w:rPr>
          <w:spacing w:val="-9"/>
          <w:sz w:val="24"/>
        </w:rPr>
        <w:t> </w:t>
      </w:r>
      <w:r>
        <w:rPr>
          <w:sz w:val="24"/>
        </w:rPr>
        <w:t>com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prestação do serviço objeto deste termo de referência;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50"/>
          <w:pgMar w:header="911" w:footer="890" w:top="1920" w:bottom="1080" w:left="1700" w:right="850"/>
        </w:sectPr>
      </w:pPr>
    </w:p>
    <w:p>
      <w:pPr>
        <w:pStyle w:val="ListParagraph"/>
        <w:numPr>
          <w:ilvl w:val="1"/>
          <w:numId w:val="7"/>
        </w:numPr>
        <w:tabs>
          <w:tab w:pos="802" w:val="left" w:leader="none"/>
        </w:tabs>
        <w:spacing w:line="360" w:lineRule="auto" w:before="80" w:after="0"/>
        <w:ind w:left="2" w:right="848" w:firstLine="359"/>
        <w:jc w:val="both"/>
        <w:rPr>
          <w:sz w:val="24"/>
        </w:rPr>
      </w:pPr>
      <w:r>
        <w:rPr>
          <w:sz w:val="24"/>
        </w:rPr>
        <w:t>Efetuar o pagamento à contratada em parcela única, até 30 dias após a apresentação da Nota Fiscal devidamente atestada e do aceite da Administração;</w:t>
      </w:r>
    </w:p>
    <w:p>
      <w:pPr>
        <w:pStyle w:val="ListParagraph"/>
        <w:numPr>
          <w:ilvl w:val="1"/>
          <w:numId w:val="7"/>
        </w:numPr>
        <w:tabs>
          <w:tab w:pos="775" w:val="left" w:leader="none"/>
        </w:tabs>
        <w:spacing w:line="360" w:lineRule="auto" w:before="0" w:after="0"/>
        <w:ind w:left="2" w:right="853" w:firstLine="359"/>
        <w:jc w:val="both"/>
        <w:rPr>
          <w:sz w:val="24"/>
        </w:rPr>
      </w:pPr>
      <w:r>
        <w:rPr>
          <w:sz w:val="24"/>
        </w:rPr>
        <w:t>Fiscalizar a prestação do serviço, podendo sustar, recusar, mandar fazer ou desfazer qualquer material que não esteja de acordo com as condições e exigências especificadas no termo de referência;</w:t>
      </w:r>
    </w:p>
    <w:p>
      <w:pPr>
        <w:pStyle w:val="BodyText"/>
        <w:spacing w:before="138"/>
      </w:pP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0" w:hanging="360"/>
        <w:jc w:val="left"/>
      </w:pPr>
      <w:r>
        <w:rPr/>
        <w:t>OBRIGAÇÕES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CONTRATADA</w:t>
      </w:r>
    </w:p>
    <w:p>
      <w:pPr>
        <w:pStyle w:val="BodyText"/>
        <w:spacing w:before="63"/>
        <w:rPr>
          <w:b/>
        </w:rPr>
      </w:pPr>
    </w:p>
    <w:p>
      <w:pPr>
        <w:pStyle w:val="ListParagraph"/>
        <w:numPr>
          <w:ilvl w:val="1"/>
          <w:numId w:val="8"/>
        </w:numPr>
        <w:tabs>
          <w:tab w:pos="862" w:val="left" w:leader="none"/>
        </w:tabs>
        <w:spacing w:line="360" w:lineRule="auto" w:before="0" w:after="0"/>
        <w:ind w:left="2" w:right="846" w:firstLine="359"/>
        <w:jc w:val="both"/>
        <w:rPr>
          <w:sz w:val="24"/>
        </w:rPr>
      </w:pPr>
      <w:r>
        <w:rPr>
          <w:sz w:val="24"/>
        </w:rPr>
        <w:t>Prestar suporte técnico ao usuário por e-mail e telefone, de segunda a quinta- feira das 8:30hrs às 17:30hrs, sexta-feira de 08:30hrs ás 16:30hrs (horário de Brasília) pelo período de validade da licença, a contar da data de instalação do Software;</w:t>
      </w:r>
    </w:p>
    <w:p>
      <w:pPr>
        <w:pStyle w:val="ListParagraph"/>
        <w:numPr>
          <w:ilvl w:val="1"/>
          <w:numId w:val="8"/>
        </w:numPr>
        <w:tabs>
          <w:tab w:pos="833" w:val="left" w:leader="none"/>
        </w:tabs>
        <w:spacing w:line="360" w:lineRule="auto" w:before="1" w:after="0"/>
        <w:ind w:left="2" w:right="849" w:firstLine="359"/>
        <w:jc w:val="both"/>
        <w:rPr>
          <w:sz w:val="24"/>
        </w:rPr>
      </w:pPr>
      <w:r>
        <w:rPr>
          <w:sz w:val="24"/>
        </w:rPr>
        <w:t>As</w:t>
      </w:r>
      <w:r>
        <w:rPr>
          <w:spacing w:val="-11"/>
          <w:sz w:val="24"/>
        </w:rPr>
        <w:t> </w:t>
      </w:r>
      <w:r>
        <w:rPr>
          <w:sz w:val="24"/>
        </w:rPr>
        <w:t>garantias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responsabilidades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Contratada</w:t>
      </w:r>
      <w:r>
        <w:rPr>
          <w:spacing w:val="-12"/>
          <w:sz w:val="24"/>
        </w:rPr>
        <w:t> </w:t>
      </w:r>
      <w:r>
        <w:rPr>
          <w:sz w:val="24"/>
        </w:rPr>
        <w:t>quanto</w:t>
      </w:r>
      <w:r>
        <w:rPr>
          <w:spacing w:val="-10"/>
          <w:sz w:val="24"/>
        </w:rPr>
        <w:t> </w:t>
      </w:r>
      <w:r>
        <w:rPr>
          <w:sz w:val="24"/>
        </w:rPr>
        <w:t>ao</w:t>
      </w:r>
      <w:r>
        <w:rPr>
          <w:spacing w:val="-11"/>
          <w:sz w:val="24"/>
        </w:rPr>
        <w:t> </w:t>
      </w:r>
      <w:r>
        <w:rPr>
          <w:sz w:val="24"/>
        </w:rPr>
        <w:t>desempenho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objeto restringem-se à sua compatibilidade com os dados constantes da documentação que o </w:t>
      </w:r>
      <w:r>
        <w:rPr>
          <w:spacing w:val="-2"/>
          <w:sz w:val="24"/>
        </w:rPr>
        <w:t>acompanha;</w:t>
      </w:r>
    </w:p>
    <w:p>
      <w:pPr>
        <w:pStyle w:val="ListParagraph"/>
        <w:numPr>
          <w:ilvl w:val="1"/>
          <w:numId w:val="8"/>
        </w:numPr>
        <w:tabs>
          <w:tab w:pos="833" w:val="left" w:leader="none"/>
        </w:tabs>
        <w:spacing w:line="360" w:lineRule="auto" w:before="0" w:after="0"/>
        <w:ind w:left="2" w:right="845" w:firstLine="359"/>
        <w:jc w:val="both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Contratada</w:t>
      </w:r>
      <w:r>
        <w:rPr>
          <w:spacing w:val="-13"/>
          <w:sz w:val="24"/>
        </w:rPr>
        <w:t> </w:t>
      </w:r>
      <w:r>
        <w:rPr>
          <w:sz w:val="24"/>
        </w:rPr>
        <w:t>prestará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Contratante,</w:t>
      </w:r>
      <w:r>
        <w:rPr>
          <w:spacing w:val="-12"/>
          <w:sz w:val="24"/>
        </w:rPr>
        <w:t> </w:t>
      </w:r>
      <w:r>
        <w:rPr>
          <w:sz w:val="24"/>
        </w:rPr>
        <w:t>treinamento</w:t>
      </w:r>
      <w:r>
        <w:rPr>
          <w:spacing w:val="-11"/>
          <w:sz w:val="24"/>
        </w:rPr>
        <w:t> </w:t>
      </w:r>
      <w:r>
        <w:rPr>
          <w:sz w:val="24"/>
        </w:rPr>
        <w:t>aos</w:t>
      </w:r>
      <w:r>
        <w:rPr>
          <w:spacing w:val="-11"/>
          <w:sz w:val="24"/>
        </w:rPr>
        <w:t> </w:t>
      </w:r>
      <w:r>
        <w:rPr>
          <w:sz w:val="24"/>
        </w:rPr>
        <w:t>servidores</w:t>
      </w:r>
      <w:r>
        <w:rPr>
          <w:spacing w:val="-11"/>
          <w:sz w:val="24"/>
        </w:rPr>
        <w:t> </w:t>
      </w:r>
      <w:r>
        <w:rPr>
          <w:sz w:val="24"/>
        </w:rPr>
        <w:t>designados</w:t>
      </w:r>
      <w:r>
        <w:rPr>
          <w:spacing w:val="-12"/>
          <w:sz w:val="24"/>
        </w:rPr>
        <w:t> </w:t>
      </w:r>
      <w:r>
        <w:rPr>
          <w:sz w:val="24"/>
        </w:rPr>
        <w:t>para operar o sistema, visando o regular funcionamento do “software” com a obtenção dos resultados para os quais foi desenvolvido, bem como disponibilizar versões e releases atualizados do software durante o período da contratação;</w:t>
      </w:r>
    </w:p>
    <w:p>
      <w:pPr>
        <w:pStyle w:val="ListParagraph"/>
        <w:numPr>
          <w:ilvl w:val="1"/>
          <w:numId w:val="8"/>
        </w:numPr>
        <w:tabs>
          <w:tab w:pos="826" w:val="left" w:leader="none"/>
        </w:tabs>
        <w:spacing w:line="360" w:lineRule="auto" w:before="0" w:after="0"/>
        <w:ind w:left="2" w:right="846" w:firstLine="359"/>
        <w:jc w:val="both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Contratada</w:t>
      </w:r>
      <w:r>
        <w:rPr>
          <w:spacing w:val="-15"/>
          <w:sz w:val="24"/>
        </w:rPr>
        <w:t> </w:t>
      </w:r>
      <w:r>
        <w:rPr>
          <w:sz w:val="24"/>
        </w:rPr>
        <w:t>deverá</w:t>
      </w:r>
      <w:r>
        <w:rPr>
          <w:spacing w:val="-15"/>
          <w:sz w:val="24"/>
        </w:rPr>
        <w:t> </w:t>
      </w:r>
      <w:r>
        <w:rPr>
          <w:sz w:val="24"/>
        </w:rPr>
        <w:t>fornecer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Contratante</w:t>
      </w:r>
      <w:r>
        <w:rPr>
          <w:spacing w:val="-15"/>
          <w:sz w:val="24"/>
        </w:rPr>
        <w:t> </w:t>
      </w:r>
      <w:r>
        <w:rPr>
          <w:sz w:val="24"/>
        </w:rPr>
        <w:t>acesso</w:t>
      </w:r>
      <w:r>
        <w:rPr>
          <w:spacing w:val="-15"/>
          <w:sz w:val="24"/>
        </w:rPr>
        <w:t> </w:t>
      </w:r>
      <w:r>
        <w:rPr>
          <w:sz w:val="24"/>
        </w:rPr>
        <w:t>ao</w:t>
      </w:r>
      <w:r>
        <w:rPr>
          <w:spacing w:val="-15"/>
          <w:sz w:val="24"/>
        </w:rPr>
        <w:t> </w:t>
      </w:r>
      <w:r>
        <w:rPr>
          <w:sz w:val="24"/>
        </w:rPr>
        <w:t>“software”</w:t>
      </w:r>
      <w:r>
        <w:rPr>
          <w:spacing w:val="-15"/>
          <w:sz w:val="24"/>
        </w:rPr>
        <w:t> </w:t>
      </w:r>
      <w:r>
        <w:rPr>
          <w:sz w:val="24"/>
        </w:rPr>
        <w:t>através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login e senha autenticada no site </w:t>
      </w:r>
      <w:hyperlink r:id="rId8">
        <w:r>
          <w:rPr>
            <w:sz w:val="24"/>
            <w:u w:val="single"/>
          </w:rPr>
          <w:t>www.bancodeprecos.com.br</w:t>
        </w:r>
      </w:hyperlink>
      <w:r>
        <w:rPr>
          <w:sz w:val="24"/>
        </w:rPr>
        <w:t>;</w:t>
      </w:r>
    </w:p>
    <w:p>
      <w:pPr>
        <w:pStyle w:val="ListParagraph"/>
        <w:numPr>
          <w:ilvl w:val="1"/>
          <w:numId w:val="8"/>
        </w:numPr>
        <w:tabs>
          <w:tab w:pos="841" w:val="left" w:leader="none"/>
        </w:tabs>
        <w:spacing w:line="240" w:lineRule="auto" w:before="0" w:after="0"/>
        <w:ind w:left="841" w:right="0" w:hanging="480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Contratada</w:t>
      </w:r>
      <w:r>
        <w:rPr>
          <w:spacing w:val="-3"/>
          <w:sz w:val="24"/>
        </w:rPr>
        <w:t> </w:t>
      </w:r>
      <w:r>
        <w:rPr>
          <w:sz w:val="24"/>
        </w:rPr>
        <w:t>deverá</w:t>
      </w:r>
      <w:r>
        <w:rPr>
          <w:spacing w:val="-2"/>
          <w:sz w:val="24"/>
        </w:rPr>
        <w:t> </w:t>
      </w:r>
      <w:r>
        <w:rPr>
          <w:sz w:val="24"/>
        </w:rPr>
        <w:t>fornecer</w:t>
      </w:r>
      <w:r>
        <w:rPr>
          <w:spacing w:val="-1"/>
          <w:sz w:val="24"/>
        </w:rPr>
        <w:t> </w:t>
      </w:r>
      <w:r>
        <w:rPr>
          <w:sz w:val="24"/>
        </w:rPr>
        <w:t>Manual</w:t>
      </w:r>
      <w:r>
        <w:rPr>
          <w:spacing w:val="-1"/>
          <w:sz w:val="24"/>
        </w:rPr>
        <w:t> </w:t>
      </w:r>
      <w:r>
        <w:rPr>
          <w:sz w:val="24"/>
        </w:rPr>
        <w:t>de Utilização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ferramenta;</w:t>
      </w:r>
    </w:p>
    <w:p>
      <w:pPr>
        <w:pStyle w:val="BodyText"/>
        <w:spacing w:before="275"/>
      </w:pP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1" w:after="0"/>
        <w:ind w:left="721" w:right="0" w:hanging="360"/>
        <w:jc w:val="left"/>
      </w:pPr>
      <w:r>
        <w:rPr/>
        <w:t>FORMA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PAGAMENTO</w:t>
      </w:r>
    </w:p>
    <w:p>
      <w:pPr>
        <w:pStyle w:val="BodyText"/>
        <w:spacing w:before="62"/>
        <w:rPr>
          <w:b/>
        </w:rPr>
      </w:pPr>
    </w:p>
    <w:p>
      <w:pPr>
        <w:pStyle w:val="BodyText"/>
        <w:spacing w:line="360" w:lineRule="auto"/>
        <w:ind w:left="2" w:right="854" w:firstLine="359"/>
        <w:jc w:val="both"/>
      </w:pPr>
      <w:r>
        <w:rPr/>
        <w:t>O pagamento será efetuado em até 30 (trinta) dias, contados a partir da data de apresentação da Nota Fiscal devidamente atestada e do aceite da Administração, de acordo com as normas de execução orçamentária e financeira.</w:t>
      </w:r>
    </w:p>
    <w:p>
      <w:pPr>
        <w:pStyle w:val="BodyText"/>
        <w:spacing w:before="139"/>
      </w:pP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0" w:hanging="360"/>
        <w:jc w:val="left"/>
      </w:pPr>
      <w:r>
        <w:rPr/>
        <w:t>PRAZO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INÍCIO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SERVIÇO</w:t>
      </w:r>
    </w:p>
    <w:p>
      <w:pPr>
        <w:pStyle w:val="BodyText"/>
        <w:spacing w:before="62"/>
        <w:rPr>
          <w:b/>
        </w:rPr>
      </w:pPr>
    </w:p>
    <w:p>
      <w:pPr>
        <w:pStyle w:val="BodyText"/>
        <w:spacing w:line="360" w:lineRule="auto"/>
        <w:ind w:left="2" w:right="847" w:firstLine="359"/>
        <w:jc w:val="both"/>
      </w:pPr>
      <w:r>
        <w:rPr/>
        <w:t>As</w:t>
      </w:r>
      <w:r>
        <w:rPr>
          <w:spacing w:val="-6"/>
        </w:rPr>
        <w:t> </w:t>
      </w:r>
      <w:r>
        <w:rPr/>
        <w:t>assinaturas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viabilizam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acesso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ferramenta</w:t>
      </w:r>
      <w:r>
        <w:rPr>
          <w:spacing w:val="-7"/>
        </w:rPr>
        <w:t> </w:t>
      </w:r>
      <w:r>
        <w:rPr/>
        <w:t>deverão</w:t>
      </w:r>
      <w:r>
        <w:rPr>
          <w:spacing w:val="-3"/>
        </w:rPr>
        <w:t> </w:t>
      </w:r>
      <w:r>
        <w:rPr/>
        <w:t>estar</w:t>
      </w:r>
      <w:r>
        <w:rPr>
          <w:spacing w:val="-3"/>
        </w:rPr>
        <w:t> </w:t>
      </w:r>
      <w:r>
        <w:rPr/>
        <w:t>disponíveis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até 03 (três) dias úteis após assinatura do contrato.</w:t>
      </w:r>
    </w:p>
    <w:p>
      <w:pPr>
        <w:pStyle w:val="BodyText"/>
        <w:spacing w:before="137"/>
      </w:pP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0" w:hanging="360"/>
        <w:jc w:val="left"/>
      </w:pPr>
      <w:r>
        <w:rPr/>
        <w:t>VALOR</w:t>
      </w:r>
      <w:r>
        <w:rPr>
          <w:spacing w:val="-1"/>
        </w:rPr>
        <w:t> </w:t>
      </w:r>
      <w:r>
        <w:rPr>
          <w:spacing w:val="-2"/>
        </w:rPr>
        <w:t>ESTIMADO</w:t>
      </w:r>
    </w:p>
    <w:p>
      <w:pPr>
        <w:pStyle w:val="Heading1"/>
        <w:spacing w:after="0" w:line="240" w:lineRule="auto"/>
        <w:jc w:val="left"/>
        <w:sectPr>
          <w:pgSz w:w="11910" w:h="16850"/>
          <w:pgMar w:header="911" w:footer="890" w:top="1920" w:bottom="1080" w:left="1700" w:right="850"/>
        </w:sectPr>
      </w:pPr>
    </w:p>
    <w:p>
      <w:pPr>
        <w:pStyle w:val="BodyText"/>
        <w:spacing w:before="80"/>
        <w:ind w:left="361"/>
      </w:pPr>
      <w:r>
        <w:rPr/>
        <w:t>A</w:t>
      </w:r>
      <w:r>
        <w:rPr>
          <w:spacing w:val="-3"/>
        </w:rPr>
        <w:t> </w:t>
      </w:r>
      <w:r>
        <w:rPr/>
        <w:t>estimativa de</w:t>
      </w:r>
      <w:r>
        <w:rPr>
          <w:spacing w:val="-3"/>
        </w:rPr>
        <w:t> </w:t>
      </w:r>
      <w:r>
        <w:rPr/>
        <w:t>preços será</w:t>
      </w:r>
      <w:r>
        <w:rPr>
          <w:spacing w:val="-2"/>
        </w:rPr>
        <w:t> </w:t>
      </w:r>
      <w:r>
        <w:rPr/>
        <w:t>realizada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setor </w:t>
      </w:r>
      <w:r>
        <w:rPr>
          <w:spacing w:val="-2"/>
        </w:rPr>
        <w:t>responsável</w:t>
      </w:r>
    </w:p>
    <w:p>
      <w:pPr>
        <w:pStyle w:val="BodyText"/>
        <w:spacing w:before="275"/>
      </w:pP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1" w:after="0"/>
        <w:ind w:left="721" w:right="0" w:hanging="360"/>
        <w:jc w:val="left"/>
      </w:pPr>
      <w:r>
        <w:rPr/>
        <w:t>PREVISÃO</w:t>
      </w:r>
      <w:r>
        <w:rPr>
          <w:spacing w:val="-1"/>
        </w:rPr>
        <w:t> </w:t>
      </w:r>
      <w:r>
        <w:rPr>
          <w:spacing w:val="-2"/>
        </w:rPr>
        <w:t>ORÇAMENTÁRIA</w:t>
      </w:r>
    </w:p>
    <w:p>
      <w:pPr>
        <w:pStyle w:val="BodyText"/>
        <w:spacing w:before="62"/>
        <w:rPr>
          <w:b/>
        </w:rPr>
      </w:pPr>
    </w:p>
    <w:p>
      <w:pPr>
        <w:pStyle w:val="BodyText"/>
        <w:spacing w:line="360" w:lineRule="auto"/>
        <w:ind w:left="2" w:firstLine="359"/>
      </w:pPr>
      <w:r>
        <w:rPr>
          <w:color w:val="FF0000"/>
        </w:rPr>
        <w:t>As despesas para atender a esta contratação estão programadas na seguinte dotação orçamentária XXXXXXXXXXXXX</w:t>
      </w:r>
    </w:p>
    <w:p>
      <w:pPr>
        <w:pStyle w:val="BodyText"/>
        <w:spacing w:before="139"/>
      </w:pP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0" w:hanging="360"/>
        <w:jc w:val="left"/>
      </w:pPr>
      <w:r>
        <w:rPr/>
        <w:t>DA</w:t>
      </w:r>
      <w:r>
        <w:rPr>
          <w:spacing w:val="-3"/>
        </w:rPr>
        <w:t> </w:t>
      </w:r>
      <w:r>
        <w:rPr>
          <w:spacing w:val="-2"/>
        </w:rPr>
        <w:t>PROPOSTA</w:t>
      </w:r>
    </w:p>
    <w:p>
      <w:pPr>
        <w:pStyle w:val="BodyText"/>
        <w:spacing w:before="61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360" w:lineRule="auto" w:before="0" w:after="0"/>
        <w:ind w:left="2" w:right="851" w:firstLine="359"/>
        <w:jc w:val="left"/>
        <w:rPr>
          <w:sz w:val="24"/>
        </w:rPr>
      </w:pPr>
      <w:r>
        <w:rPr>
          <w:sz w:val="24"/>
        </w:rPr>
        <w:t>A proposta deve discriminar pormenorizadamente o produto cotado, com todos os elementos necessários para a aferição da avaliação técnica dos mesmos;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360" w:lineRule="auto" w:before="0" w:after="0"/>
        <w:ind w:left="2" w:right="848" w:firstLine="359"/>
        <w:jc w:val="left"/>
        <w:rPr>
          <w:sz w:val="24"/>
        </w:rPr>
      </w:pPr>
      <w:r>
        <w:rPr>
          <w:sz w:val="24"/>
        </w:rPr>
        <w:t>Discriminar o prazo de início do serviço a ser contratado, a partir da assinatura do contrato;</w:t>
      </w:r>
    </w:p>
    <w:p>
      <w:pPr>
        <w:pStyle w:val="ListParagraph"/>
        <w:numPr>
          <w:ilvl w:val="1"/>
          <w:numId w:val="1"/>
        </w:numPr>
        <w:tabs>
          <w:tab w:pos="889" w:val="left" w:leader="none"/>
        </w:tabs>
        <w:spacing w:line="360" w:lineRule="auto" w:before="0" w:after="0"/>
        <w:ind w:left="2" w:right="852" w:firstLine="359"/>
        <w:jc w:val="left"/>
        <w:rPr>
          <w:sz w:val="24"/>
        </w:rPr>
      </w:pPr>
      <w:r>
        <w:rPr>
          <w:sz w:val="24"/>
        </w:rPr>
        <w:t>Conter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nome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proponente,</w:t>
      </w:r>
      <w:r>
        <w:rPr>
          <w:spacing w:val="40"/>
          <w:sz w:val="24"/>
        </w:rPr>
        <w:t> </w:t>
      </w:r>
      <w:r>
        <w:rPr>
          <w:sz w:val="24"/>
        </w:rPr>
        <w:t>endereço,</w:t>
      </w:r>
      <w:r>
        <w:rPr>
          <w:spacing w:val="40"/>
          <w:sz w:val="24"/>
        </w:rPr>
        <w:t> </w:t>
      </w:r>
      <w:r>
        <w:rPr>
          <w:sz w:val="24"/>
        </w:rPr>
        <w:t>números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CNPJ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Inscrição Estadual ou do Distrito Federal;</w:t>
      </w:r>
    </w:p>
    <w:p>
      <w:pPr>
        <w:pStyle w:val="ListParagraph"/>
        <w:numPr>
          <w:ilvl w:val="1"/>
          <w:numId w:val="1"/>
        </w:numPr>
        <w:tabs>
          <w:tab w:pos="843" w:val="left" w:leader="none"/>
        </w:tabs>
        <w:spacing w:line="360" w:lineRule="auto" w:before="0" w:after="0"/>
        <w:ind w:left="2" w:right="849" w:firstLine="359"/>
        <w:jc w:val="left"/>
        <w:rPr>
          <w:sz w:val="24"/>
        </w:rPr>
      </w:pPr>
      <w:r>
        <w:rPr>
          <w:sz w:val="24"/>
        </w:rPr>
        <w:t>Prazo de</w:t>
      </w:r>
      <w:r>
        <w:rPr>
          <w:spacing w:val="-1"/>
          <w:sz w:val="24"/>
        </w:rPr>
        <w:t> </w:t>
      </w:r>
      <w:r>
        <w:rPr>
          <w:sz w:val="24"/>
        </w:rPr>
        <w:t>validade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proposta</w:t>
      </w:r>
      <w:r>
        <w:rPr>
          <w:spacing w:val="-1"/>
          <w:sz w:val="24"/>
        </w:rPr>
        <w:t> </w:t>
      </w:r>
      <w:r>
        <w:rPr>
          <w:sz w:val="24"/>
        </w:rPr>
        <w:t>não inferior a 30 (trinta)</w:t>
      </w:r>
      <w:r>
        <w:rPr>
          <w:spacing w:val="-1"/>
          <w:sz w:val="24"/>
        </w:rPr>
        <w:t> </w:t>
      </w:r>
      <w:r>
        <w:rPr>
          <w:sz w:val="24"/>
        </w:rPr>
        <w:t>dias,</w:t>
      </w:r>
      <w:r>
        <w:rPr>
          <w:spacing w:val="-1"/>
          <w:sz w:val="24"/>
        </w:rPr>
        <w:t> </w:t>
      </w:r>
      <w:r>
        <w:rPr>
          <w:sz w:val="24"/>
        </w:rPr>
        <w:t>a contar da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da </w:t>
      </w:r>
      <w:r>
        <w:rPr>
          <w:spacing w:val="-2"/>
          <w:sz w:val="24"/>
        </w:rPr>
        <w:t>apresentação;</w:t>
      </w:r>
    </w:p>
    <w:p>
      <w:pPr>
        <w:pStyle w:val="ListParagraph"/>
        <w:numPr>
          <w:ilvl w:val="1"/>
          <w:numId w:val="1"/>
        </w:numPr>
        <w:tabs>
          <w:tab w:pos="855" w:val="left" w:leader="none"/>
        </w:tabs>
        <w:spacing w:line="360" w:lineRule="auto" w:before="1" w:after="0"/>
        <w:ind w:left="2" w:right="854" w:firstLine="359"/>
        <w:jc w:val="left"/>
        <w:rPr>
          <w:sz w:val="24"/>
        </w:rPr>
      </w:pPr>
      <w:r>
        <w:rPr>
          <w:sz w:val="24"/>
        </w:rPr>
        <w:t>A proposta da empresa deve estar em papel timbrado, datada, assinada, com a especificação em conformidade com o solicitado;</w:t>
      </w:r>
    </w:p>
    <w:p>
      <w:pPr>
        <w:pStyle w:val="BodyText"/>
        <w:spacing w:before="139"/>
      </w:pP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0" w:hanging="360"/>
        <w:jc w:val="left"/>
      </w:pPr>
      <w:r>
        <w:rPr/>
        <w:t>QUALIFICAÇÃO</w:t>
      </w:r>
      <w:r>
        <w:rPr>
          <w:spacing w:val="-1"/>
        </w:rPr>
        <w:t> </w:t>
      </w:r>
      <w:r>
        <w:rPr>
          <w:spacing w:val="-2"/>
        </w:rPr>
        <w:t>TÉCNICA</w:t>
      </w:r>
    </w:p>
    <w:p>
      <w:pPr>
        <w:pStyle w:val="BodyText"/>
        <w:spacing w:before="62"/>
        <w:rPr>
          <w:b/>
        </w:rPr>
      </w:pPr>
    </w:p>
    <w:p>
      <w:pPr>
        <w:pStyle w:val="BodyText"/>
        <w:spacing w:line="360" w:lineRule="auto"/>
        <w:ind w:left="2" w:firstLine="359"/>
      </w:pPr>
      <w:r>
        <w:rPr/>
        <w:t>A</w:t>
      </w:r>
      <w:r>
        <w:rPr>
          <w:spacing w:val="38"/>
        </w:rPr>
        <w:t> </w:t>
      </w:r>
      <w:r>
        <w:rPr/>
        <w:t>empresa</w:t>
      </w:r>
      <w:r>
        <w:rPr>
          <w:spacing w:val="37"/>
        </w:rPr>
        <w:t> </w:t>
      </w:r>
      <w:r>
        <w:rPr/>
        <w:t>deverá</w:t>
      </w:r>
      <w:r>
        <w:rPr>
          <w:spacing w:val="37"/>
        </w:rPr>
        <w:t> </w:t>
      </w:r>
      <w:r>
        <w:rPr/>
        <w:t>apresentar</w:t>
      </w:r>
      <w:r>
        <w:rPr>
          <w:spacing w:val="37"/>
        </w:rPr>
        <w:t> </w:t>
      </w:r>
      <w:r>
        <w:rPr/>
        <w:t>Atestado</w:t>
      </w:r>
      <w:r>
        <w:rPr>
          <w:spacing w:val="38"/>
        </w:rPr>
        <w:t> </w:t>
      </w:r>
      <w:r>
        <w:rPr/>
        <w:t>(s)</w:t>
      </w:r>
      <w:r>
        <w:rPr>
          <w:spacing w:val="37"/>
        </w:rPr>
        <w:t> </w:t>
      </w:r>
      <w:r>
        <w:rPr/>
        <w:t>de</w:t>
      </w:r>
      <w:r>
        <w:rPr>
          <w:spacing w:val="39"/>
        </w:rPr>
        <w:t> </w:t>
      </w:r>
      <w:r>
        <w:rPr/>
        <w:t>Capacidade</w:t>
      </w:r>
      <w:r>
        <w:rPr>
          <w:spacing w:val="37"/>
        </w:rPr>
        <w:t> </w:t>
      </w:r>
      <w:r>
        <w:rPr/>
        <w:t>Técnica,</w:t>
      </w:r>
      <w:r>
        <w:rPr>
          <w:spacing w:val="38"/>
        </w:rPr>
        <w:t> </w:t>
      </w:r>
      <w:r>
        <w:rPr/>
        <w:t>demonstrando capacidade para a execução dos serviços pretendidos.</w:t>
      </w:r>
    </w:p>
    <w:p>
      <w:pPr>
        <w:pStyle w:val="BodyText"/>
        <w:spacing w:before="137"/>
      </w:pPr>
    </w:p>
    <w:p>
      <w:pPr>
        <w:pStyle w:val="BodyText"/>
        <w:spacing w:line="362" w:lineRule="auto"/>
        <w:ind w:left="2" w:right="819"/>
      </w:pPr>
      <w:r>
        <w:rPr/>
        <w:t>Aprovo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termo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referência</w:t>
      </w:r>
      <w:r>
        <w:rPr>
          <w:spacing w:val="-7"/>
        </w:rPr>
        <w:t> </w:t>
      </w:r>
      <w:r>
        <w:rPr/>
        <w:t>em</w:t>
      </w:r>
      <w:r>
        <w:rPr>
          <w:spacing w:val="-8"/>
        </w:rPr>
        <w:t> </w:t>
      </w:r>
      <w:r>
        <w:rPr/>
        <w:t>conformidade</w:t>
      </w:r>
      <w:r>
        <w:rPr>
          <w:spacing w:val="-10"/>
        </w:rPr>
        <w:t> </w:t>
      </w:r>
      <w:r>
        <w:rPr/>
        <w:t>com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artigo</w:t>
      </w:r>
      <w:r>
        <w:rPr>
          <w:spacing w:val="-8"/>
        </w:rPr>
        <w:t> </w:t>
      </w:r>
      <w:r>
        <w:rPr/>
        <w:t>7º,</w:t>
      </w:r>
      <w:r>
        <w:rPr>
          <w:spacing w:val="-8"/>
        </w:rPr>
        <w:t> </w:t>
      </w:r>
      <w:r>
        <w:rPr/>
        <w:t>§2º,</w:t>
      </w:r>
      <w:r>
        <w:rPr>
          <w:spacing w:val="-8"/>
        </w:rPr>
        <w:t> </w:t>
      </w:r>
      <w:r>
        <w:rPr/>
        <w:t>inciso</w:t>
      </w:r>
      <w:r>
        <w:rPr>
          <w:spacing w:val="-8"/>
        </w:rPr>
        <w:t> </w:t>
      </w:r>
      <w:r>
        <w:rPr/>
        <w:t>I,</w:t>
      </w:r>
      <w:r>
        <w:rPr>
          <w:spacing w:val="-8"/>
        </w:rPr>
        <w:t> </w:t>
      </w:r>
      <w:r>
        <w:rPr/>
        <w:t>da Lei de Licitações e Contratos.</w:t>
      </w:r>
    </w:p>
    <w:p>
      <w:pPr>
        <w:pStyle w:val="BodyText"/>
        <w:rPr>
          <w:sz w:val="20"/>
        </w:rPr>
      </w:pPr>
    </w:p>
    <w:p>
      <w:pPr>
        <w:pStyle w:val="BodyText"/>
        <w:spacing w:before="19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1118920</wp:posOffset>
                </wp:positionH>
                <wp:positionV relativeFrom="paragraph">
                  <wp:posOffset>286992</wp:posOffset>
                </wp:positionV>
                <wp:extent cx="3276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 h="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103996pt;margin-top:22.597815pt;width:258pt;height:.1pt;mso-position-horizontal-relative:page;mso-position-vertical-relative:paragraph;z-index:-15728128;mso-wrap-distance-left:0;mso-wrap-distance-right:0" id="docshape5" coordorigin="1762,452" coordsize="5160,0" path="m1762,452l6922,45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spacing w:before="1"/>
        <w:ind w:left="2"/>
      </w:pPr>
      <w:r>
        <w:rPr/>
        <w:t>Local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data.</w:t>
      </w:r>
    </w:p>
    <w:sectPr>
      <w:pgSz w:w="11910" w:h="16850"/>
      <w:pgMar w:header="911" w:footer="890" w:top="1920" w:bottom="1080" w:left="170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6624">
              <wp:simplePos x="0" y="0"/>
              <wp:positionH relativeFrom="page">
                <wp:posOffset>6317741</wp:posOffset>
              </wp:positionH>
              <wp:positionV relativeFrom="page">
                <wp:posOffset>9989142</wp:posOffset>
              </wp:positionV>
              <wp:extent cx="215900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7.459991pt;margin-top:786.546631pt;width:17pt;height:15.3pt;mso-position-horizontal-relative:page;mso-position-vertical-relative:page;z-index:-1592985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5600">
              <wp:simplePos x="0" y="0"/>
              <wp:positionH relativeFrom="page">
                <wp:posOffset>1071676</wp:posOffset>
              </wp:positionH>
              <wp:positionV relativeFrom="page">
                <wp:posOffset>1077721</wp:posOffset>
              </wp:positionV>
              <wp:extent cx="5908040" cy="2794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0804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08040" h="27940">
                            <a:moveTo>
                              <a:pt x="996632" y="0"/>
                            </a:moveTo>
                            <a:lnTo>
                              <a:pt x="978408" y="0"/>
                            </a:lnTo>
                            <a:lnTo>
                              <a:pt x="969213" y="0"/>
                            </a:ln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969213" y="27432"/>
                            </a:lnTo>
                            <a:lnTo>
                              <a:pt x="978408" y="27432"/>
                            </a:lnTo>
                            <a:lnTo>
                              <a:pt x="996632" y="27432"/>
                            </a:lnTo>
                            <a:lnTo>
                              <a:pt x="996632" y="0"/>
                            </a:lnTo>
                            <a:close/>
                          </a:path>
                          <a:path w="5908040" h="27940">
                            <a:moveTo>
                              <a:pt x="5907989" y="0"/>
                            </a:moveTo>
                            <a:lnTo>
                              <a:pt x="4958537" y="0"/>
                            </a:lnTo>
                            <a:lnTo>
                              <a:pt x="4940122" y="0"/>
                            </a:lnTo>
                            <a:lnTo>
                              <a:pt x="4931105" y="0"/>
                            </a:lnTo>
                            <a:lnTo>
                              <a:pt x="996645" y="0"/>
                            </a:lnTo>
                            <a:lnTo>
                              <a:pt x="996645" y="27432"/>
                            </a:lnTo>
                            <a:lnTo>
                              <a:pt x="4931105" y="27432"/>
                            </a:lnTo>
                            <a:lnTo>
                              <a:pt x="4940122" y="27432"/>
                            </a:lnTo>
                            <a:lnTo>
                              <a:pt x="4958537" y="27432"/>
                            </a:lnTo>
                            <a:lnTo>
                              <a:pt x="5907989" y="27432"/>
                            </a:lnTo>
                            <a:lnTo>
                              <a:pt x="590798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384003pt;margin-top:84.85994pt;width:465.2pt;height:2.2pt;mso-position-horizontal-relative:page;mso-position-vertical-relative:page;z-index:-15930880" id="docshape1" coordorigin="1688,1697" coordsize="9304,44" path="m3257,1697l3228,1697,3214,1697,1688,1697,1688,1740,3214,1740,3228,1740,3257,1740,3257,1697xm10992,1697l9496,1697,9467,1697,9453,1697,3257,1697,3257,1740,9453,1740,9467,1740,9496,1740,10992,1740,10992,1697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6112">
              <wp:simplePos x="0" y="0"/>
              <wp:positionH relativeFrom="page">
                <wp:posOffset>2472054</wp:posOffset>
              </wp:positionH>
              <wp:positionV relativeFrom="page">
                <wp:posOffset>565601</wp:posOffset>
              </wp:positionV>
              <wp:extent cx="3116580" cy="3968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16580" cy="396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778" w:right="18" w:hanging="759"/>
                            <w:jc w:val="left"/>
                            <w:rPr>
                              <w:rFonts w:ascii="Verdana" w:hAns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MODELO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TERMO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REFERÊNCIA DISPENSA DE LICITAÇÃO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4.649994pt;margin-top:44.535526pt;width:245.4pt;height:31.25pt;mso-position-horizontal-relative:page;mso-position-vertical-relative:page;z-index:-1593036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778" w:right="18" w:hanging="759"/>
                      <w:jc w:val="left"/>
                      <w:rPr>
                        <w:rFonts w:ascii="Verdana" w:hAnsi="Verdana"/>
                        <w:b/>
                        <w:sz w:val="24"/>
                      </w:rPr>
                    </w:pPr>
                    <w:r>
                      <w:rPr>
                        <w:rFonts w:ascii="Verdana" w:hAnsi="Verdana"/>
                        <w:b/>
                        <w:sz w:val="24"/>
                      </w:rPr>
                      <w:t>MODELO</w:t>
                    </w:r>
                    <w:r>
                      <w:rPr>
                        <w:rFonts w:ascii="Verdana" w:hAnsi="Verdana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TERMO</w:t>
                    </w:r>
                    <w:r>
                      <w:rPr>
                        <w:rFonts w:ascii="Verdana" w:hAnsi="Verdana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REFERÊNCIA DISPENSA DE LICITAÇÃO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"/>
      <w:lvlJc w:val="left"/>
      <w:pPr>
        <w:ind w:left="1986" w:hanging="147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17" w:hanging="14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55" w:hanging="14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92" w:hanging="14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30" w:hanging="14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8" w:hanging="14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05" w:hanging="14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43" w:hanging="14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1" w:hanging="14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"/>
      <w:lvlJc w:val="left"/>
      <w:pPr>
        <w:ind w:left="2126" w:hanging="245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843" w:hanging="24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67" w:hanging="24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90" w:hanging="24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4" w:hanging="24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61" w:hanging="24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5" w:hanging="24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09" w:hanging="245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0"/>
      <w:numFmt w:val="decimal"/>
      <w:lvlText w:val="%1"/>
      <w:lvlJc w:val="left"/>
      <w:pPr>
        <w:ind w:left="2" w:hanging="50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" w:hanging="5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1" w:hanging="5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06" w:hanging="5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42" w:hanging="5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78" w:hanging="5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13" w:hanging="5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49" w:hanging="5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85" w:hanging="502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9"/>
      <w:numFmt w:val="decimal"/>
      <w:lvlText w:val="%1"/>
      <w:lvlJc w:val="left"/>
      <w:pPr>
        <w:ind w:left="2" w:hanging="3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" w:hanging="35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1" w:hanging="3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06" w:hanging="3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42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78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13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49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85" w:hanging="35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o"/>
      <w:lvlJc w:val="left"/>
      <w:pPr>
        <w:ind w:left="722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22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47" w:hanging="1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0" w:hanging="1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74" w:hanging="1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8" w:hanging="1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01" w:hanging="1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65" w:hanging="1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29" w:hanging="144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1986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2232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30" w:hanging="2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1" w:hanging="2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2" w:hanging="2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2" w:hanging="2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3" w:hanging="2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4" w:hanging="2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4" w:hanging="24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"/>
      <w:numFmt w:val="upperRoman"/>
      <w:lvlText w:val="%1"/>
      <w:lvlJc w:val="left"/>
      <w:pPr>
        <w:ind w:left="1986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17" w:hanging="2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55" w:hanging="2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92" w:hanging="2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30" w:hanging="2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8" w:hanging="2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05" w:hanging="2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43" w:hanging="2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1" w:hanging="2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" w:hanging="4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9" w:hanging="4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39" w:hanging="4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98" w:hanging="4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58" w:hanging="4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18" w:hanging="4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77" w:hanging="4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37" w:hanging="485"/>
      </w:pPr>
      <w:rPr>
        <w:rFonts w:hint="default"/>
        <w:lang w:val="pt-PT" w:eastAsia="en-US" w:bidi="ar-SA"/>
      </w:rPr>
    </w:lvl>
  </w:abstractNum>
  <w:num w:numId="2">
    <w:abstractNumId w:val="1"/>
  </w:num>
  <w:num w:numId="6">
    <w:abstractNumId w:val="5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721" w:hanging="3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21" w:hanging="36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contas.tcu.gov.br/pesquisaJurisprudencia/%23/detalhamento/11/%252a/NUMACORDAO%253A713%2520ANOACORDAO%253A2019%2520COLEGIADO%253A%2522Plen%25C3%25A1rio%2522/DTRELEVANCIA%2520desc/false/1" TargetMode="External"/><Relationship Id="rId8" Type="http://schemas.openxmlformats.org/officeDocument/2006/relationships/hyperlink" Target="http://www.bancodeprecos.com.br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CESAR GOMES DE OLIVEIRA</dc:creator>
  <dc:title>GAB/SAS, 13 / 8 / 2007</dc:title>
  <dcterms:created xsi:type="dcterms:W3CDTF">2026-01-14T12:57:24Z</dcterms:created>
  <dcterms:modified xsi:type="dcterms:W3CDTF">2026-01-14T12:57:24Z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para Microsoft 365</vt:lpwstr>
  </property>
</Properties>
</file>